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709" w:rsidRPr="00584709" w:rsidRDefault="00584709" w:rsidP="00512376">
      <w:pPr>
        <w:spacing w:after="0" w:line="240" w:lineRule="auto"/>
        <w:ind w:right="-90"/>
        <w:jc w:val="right"/>
        <w:rPr>
          <w:rFonts w:ascii="Arial" w:eastAsia="Times New Roman" w:hAnsi="Arial" w:cs="Arial"/>
          <w:b/>
          <w:sz w:val="28"/>
          <w:szCs w:val="24"/>
        </w:rPr>
      </w:pPr>
      <w:bookmarkStart w:id="0" w:name="_GoBack"/>
      <w:bookmarkEnd w:id="0"/>
      <w:r>
        <w:rPr>
          <w:rFonts w:ascii="Arial" w:eastAsia="Times New Roman" w:hAnsi="Arial" w:cs="Arial"/>
          <w:b/>
          <w:noProof/>
          <w:sz w:val="28"/>
          <w:szCs w:val="24"/>
        </w:rPr>
        <w:drawing>
          <wp:anchor distT="0" distB="0" distL="114300" distR="114300" simplePos="0" relativeHeight="251666432" behindDoc="0" locked="0" layoutInCell="1" allowOverlap="1">
            <wp:simplePos x="0" y="0"/>
            <wp:positionH relativeFrom="column">
              <wp:posOffset>-156210</wp:posOffset>
            </wp:positionH>
            <wp:positionV relativeFrom="paragraph">
              <wp:posOffset>-127635</wp:posOffset>
            </wp:positionV>
            <wp:extent cx="2943225" cy="847725"/>
            <wp:effectExtent l="19050" t="0" r="9525" b="0"/>
            <wp:wrapNone/>
            <wp:docPr id="1" name="Picture 0" descr="NWI Logo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I Logo bw.jpg"/>
                    <pic:cNvPicPr/>
                  </pic:nvPicPr>
                  <pic:blipFill>
                    <a:blip r:embed="rId9" cstate="print"/>
                    <a:stretch>
                      <a:fillRect/>
                    </a:stretch>
                  </pic:blipFill>
                  <pic:spPr>
                    <a:xfrm>
                      <a:off x="0" y="0"/>
                      <a:ext cx="2943225" cy="847725"/>
                    </a:xfrm>
                    <a:prstGeom prst="rect">
                      <a:avLst/>
                    </a:prstGeom>
                  </pic:spPr>
                </pic:pic>
              </a:graphicData>
            </a:graphic>
          </wp:anchor>
        </w:drawing>
      </w:r>
      <w:r w:rsidRPr="00584709">
        <w:rPr>
          <w:rFonts w:ascii="Arial" w:eastAsia="Times New Roman" w:hAnsi="Arial" w:cs="Arial"/>
          <w:b/>
          <w:sz w:val="28"/>
          <w:szCs w:val="24"/>
        </w:rPr>
        <w:t>Appendix NN</w:t>
      </w:r>
    </w:p>
    <w:p w:rsidR="00584709" w:rsidRDefault="00584709" w:rsidP="00512376">
      <w:pPr>
        <w:spacing w:after="0" w:line="240" w:lineRule="auto"/>
        <w:ind w:right="-90"/>
        <w:jc w:val="right"/>
        <w:rPr>
          <w:rFonts w:ascii="Arial" w:eastAsia="Times New Roman" w:hAnsi="Arial" w:cs="Arial"/>
          <w:b/>
          <w:sz w:val="28"/>
          <w:szCs w:val="24"/>
        </w:rPr>
      </w:pPr>
      <w:r w:rsidRPr="00584709">
        <w:rPr>
          <w:rFonts w:ascii="Arial" w:eastAsia="Times New Roman" w:hAnsi="Arial" w:cs="Arial"/>
          <w:b/>
          <w:sz w:val="28"/>
          <w:szCs w:val="24"/>
        </w:rPr>
        <w:t>Checklist for Reviewing</w:t>
      </w:r>
      <w:r>
        <w:rPr>
          <w:rFonts w:ascii="Arial" w:eastAsia="Times New Roman" w:hAnsi="Arial" w:cs="Arial"/>
          <w:b/>
          <w:sz w:val="28"/>
          <w:szCs w:val="24"/>
        </w:rPr>
        <w:t xml:space="preserve"> Privacy, Confidentiality</w:t>
      </w:r>
    </w:p>
    <w:p w:rsidR="002826DD" w:rsidRPr="00584709" w:rsidRDefault="00584709" w:rsidP="00512376">
      <w:pPr>
        <w:spacing w:after="0" w:line="240" w:lineRule="auto"/>
        <w:ind w:right="-90"/>
        <w:jc w:val="right"/>
        <w:rPr>
          <w:rFonts w:ascii="Arial" w:eastAsia="Times New Roman" w:hAnsi="Arial" w:cs="Arial"/>
          <w:b/>
          <w:sz w:val="28"/>
          <w:szCs w:val="24"/>
        </w:rPr>
      </w:pPr>
      <w:r w:rsidRPr="00584709">
        <w:rPr>
          <w:rFonts w:ascii="Arial" w:eastAsia="Times New Roman" w:hAnsi="Arial" w:cs="Arial"/>
          <w:b/>
          <w:sz w:val="28"/>
          <w:szCs w:val="24"/>
        </w:rPr>
        <w:t>and Information Security in Research</w:t>
      </w:r>
    </w:p>
    <w:p w:rsidR="00584709" w:rsidRPr="001E6DAC" w:rsidRDefault="00584709" w:rsidP="00584709">
      <w:pPr>
        <w:spacing w:after="0" w:line="240" w:lineRule="auto"/>
        <w:ind w:right="198"/>
        <w:rPr>
          <w:b/>
          <w:noProof/>
          <w:sz w:val="24"/>
          <w:szCs w:val="24"/>
        </w:rPr>
      </w:pPr>
    </w:p>
    <w:tbl>
      <w:tblPr>
        <w:tblStyle w:val="TableGrid"/>
        <w:tblW w:w="0" w:type="auto"/>
        <w:tblLook w:val="04A0" w:firstRow="1" w:lastRow="0" w:firstColumn="1" w:lastColumn="0" w:noHBand="0" w:noVBand="1"/>
      </w:tblPr>
      <w:tblGrid>
        <w:gridCol w:w="5418"/>
        <w:gridCol w:w="5580"/>
        <w:gridCol w:w="3618"/>
      </w:tblGrid>
      <w:tr w:rsidR="002826DD" w:rsidRPr="004E5A4D" w:rsidTr="005931D5">
        <w:tc>
          <w:tcPr>
            <w:tcW w:w="5418" w:type="dxa"/>
          </w:tcPr>
          <w:p w:rsidR="002826DD" w:rsidRPr="00640E1D" w:rsidRDefault="002826DD" w:rsidP="002826DD">
            <w:pPr>
              <w:rPr>
                <w:b/>
                <w:sz w:val="20"/>
                <w:szCs w:val="20"/>
              </w:rPr>
            </w:pPr>
            <w:r w:rsidRPr="00640E1D">
              <w:rPr>
                <w:b/>
                <w:sz w:val="20"/>
                <w:szCs w:val="20"/>
              </w:rPr>
              <w:t>Privacy Officer (PO) Name</w:t>
            </w:r>
          </w:p>
          <w:p w:rsidR="007301D6" w:rsidRDefault="00006E07" w:rsidP="008F7EE0">
            <w:pPr>
              <w:rPr>
                <w:b/>
                <w:sz w:val="20"/>
                <w:szCs w:val="20"/>
              </w:rPr>
            </w:pPr>
            <w:r w:rsidRPr="00640E1D">
              <w:rPr>
                <w:b/>
                <w:sz w:val="20"/>
                <w:szCs w:val="20"/>
              </w:rPr>
              <w:t>Karyn Stodden</w:t>
            </w:r>
            <w:r w:rsidR="00843D30">
              <w:rPr>
                <w:b/>
                <w:sz w:val="20"/>
                <w:szCs w:val="20"/>
              </w:rPr>
              <w:t>, RHIA</w:t>
            </w:r>
          </w:p>
          <w:p w:rsidR="002826DD" w:rsidRPr="00640E1D" w:rsidRDefault="00006E07" w:rsidP="00843D30">
            <w:pPr>
              <w:rPr>
                <w:b/>
                <w:sz w:val="20"/>
                <w:szCs w:val="20"/>
              </w:rPr>
            </w:pPr>
            <w:r w:rsidRPr="00640E1D">
              <w:rPr>
                <w:b/>
                <w:sz w:val="20"/>
                <w:szCs w:val="20"/>
              </w:rPr>
              <w:t xml:space="preserve">(alternate: </w:t>
            </w:r>
            <w:r w:rsidR="008F7EE0">
              <w:rPr>
                <w:b/>
                <w:sz w:val="20"/>
                <w:szCs w:val="20"/>
              </w:rPr>
              <w:t>Danielle Dob</w:t>
            </w:r>
            <w:r w:rsidR="00843D30">
              <w:rPr>
                <w:b/>
                <w:sz w:val="20"/>
                <w:szCs w:val="20"/>
              </w:rPr>
              <w:t>i</w:t>
            </w:r>
            <w:r w:rsidR="008F7EE0">
              <w:rPr>
                <w:b/>
                <w:sz w:val="20"/>
                <w:szCs w:val="20"/>
              </w:rPr>
              <w:t>sh</w:t>
            </w:r>
            <w:r w:rsidRPr="00640E1D">
              <w:rPr>
                <w:b/>
                <w:sz w:val="20"/>
                <w:szCs w:val="20"/>
              </w:rPr>
              <w:t>)</w:t>
            </w:r>
          </w:p>
        </w:tc>
        <w:tc>
          <w:tcPr>
            <w:tcW w:w="5580" w:type="dxa"/>
          </w:tcPr>
          <w:p w:rsidR="002826DD" w:rsidRPr="00640E1D" w:rsidRDefault="005931D5" w:rsidP="002826DD">
            <w:pPr>
              <w:rPr>
                <w:b/>
                <w:sz w:val="20"/>
                <w:szCs w:val="20"/>
              </w:rPr>
            </w:pPr>
            <w:r w:rsidRPr="00640E1D">
              <w:rPr>
                <w:b/>
                <w:sz w:val="20"/>
                <w:szCs w:val="20"/>
              </w:rPr>
              <w:t>E-Mail Address</w:t>
            </w:r>
          </w:p>
          <w:p w:rsidR="007301D6" w:rsidRDefault="00FF2BAB" w:rsidP="008F7EE0">
            <w:pPr>
              <w:rPr>
                <w:b/>
                <w:sz w:val="20"/>
                <w:szCs w:val="20"/>
              </w:rPr>
            </w:pPr>
            <w:hyperlink r:id="rId10" w:history="1">
              <w:r w:rsidR="00006E07" w:rsidRPr="00640E1D">
                <w:rPr>
                  <w:rStyle w:val="Hyperlink"/>
                  <w:b/>
                  <w:sz w:val="20"/>
                  <w:szCs w:val="20"/>
                </w:rPr>
                <w:t>Karyn.Stodden@va.gov</w:t>
              </w:r>
            </w:hyperlink>
            <w:r w:rsidR="00006E07" w:rsidRPr="00640E1D">
              <w:rPr>
                <w:b/>
                <w:sz w:val="20"/>
                <w:szCs w:val="20"/>
              </w:rPr>
              <w:t xml:space="preserve"> </w:t>
            </w:r>
          </w:p>
          <w:p w:rsidR="00E3766A" w:rsidRPr="00640E1D" w:rsidRDefault="00006E07" w:rsidP="00843D30">
            <w:pPr>
              <w:rPr>
                <w:b/>
                <w:sz w:val="20"/>
                <w:szCs w:val="20"/>
              </w:rPr>
            </w:pPr>
            <w:r w:rsidRPr="00640E1D">
              <w:rPr>
                <w:b/>
                <w:sz w:val="20"/>
                <w:szCs w:val="20"/>
              </w:rPr>
              <w:t>(</w:t>
            </w:r>
            <w:r w:rsidR="008F7EE0">
              <w:rPr>
                <w:b/>
                <w:sz w:val="20"/>
                <w:szCs w:val="20"/>
              </w:rPr>
              <w:t>Danielle</w:t>
            </w:r>
            <w:r w:rsidRPr="00640E1D">
              <w:rPr>
                <w:b/>
                <w:sz w:val="20"/>
                <w:szCs w:val="20"/>
              </w:rPr>
              <w:t xml:space="preserve">: </w:t>
            </w:r>
            <w:r w:rsidR="00843D30" w:rsidRPr="00AD76B2">
              <w:rPr>
                <w:b/>
                <w:color w:val="0070C0"/>
                <w:sz w:val="20"/>
                <w:szCs w:val="20"/>
                <w:u w:val="single"/>
              </w:rPr>
              <w:t>Danielle.Dobish@va.gov</w:t>
            </w:r>
            <w:r w:rsidR="007301D6">
              <w:rPr>
                <w:b/>
                <w:sz w:val="20"/>
                <w:szCs w:val="20"/>
              </w:rPr>
              <w:t>)</w:t>
            </w:r>
          </w:p>
        </w:tc>
        <w:tc>
          <w:tcPr>
            <w:tcW w:w="3618" w:type="dxa"/>
          </w:tcPr>
          <w:p w:rsidR="002826DD" w:rsidRPr="00640E1D" w:rsidRDefault="005931D5" w:rsidP="002826DD">
            <w:pPr>
              <w:rPr>
                <w:b/>
                <w:sz w:val="20"/>
                <w:szCs w:val="20"/>
              </w:rPr>
            </w:pPr>
            <w:r w:rsidRPr="00640E1D">
              <w:rPr>
                <w:b/>
                <w:sz w:val="20"/>
                <w:szCs w:val="20"/>
              </w:rPr>
              <w:t>Phone Number</w:t>
            </w:r>
          </w:p>
          <w:p w:rsidR="007301D6" w:rsidRDefault="00006E07" w:rsidP="008F7EE0">
            <w:pPr>
              <w:rPr>
                <w:b/>
                <w:sz w:val="20"/>
                <w:szCs w:val="20"/>
              </w:rPr>
            </w:pPr>
            <w:r w:rsidRPr="00640E1D">
              <w:rPr>
                <w:b/>
                <w:sz w:val="20"/>
                <w:szCs w:val="20"/>
              </w:rPr>
              <w:t xml:space="preserve">402 995-3427 </w:t>
            </w:r>
          </w:p>
          <w:p w:rsidR="00E3766A" w:rsidRPr="00640E1D" w:rsidRDefault="00006E07" w:rsidP="008F7EE0">
            <w:pPr>
              <w:rPr>
                <w:b/>
                <w:sz w:val="20"/>
                <w:szCs w:val="20"/>
              </w:rPr>
            </w:pPr>
            <w:r w:rsidRPr="00640E1D">
              <w:rPr>
                <w:b/>
                <w:sz w:val="20"/>
                <w:szCs w:val="20"/>
              </w:rPr>
              <w:t>(</w:t>
            </w:r>
            <w:r w:rsidR="008F7EE0">
              <w:rPr>
                <w:b/>
                <w:sz w:val="20"/>
                <w:szCs w:val="20"/>
              </w:rPr>
              <w:t>Danielle</w:t>
            </w:r>
            <w:r w:rsidRPr="00640E1D">
              <w:rPr>
                <w:b/>
                <w:sz w:val="20"/>
                <w:szCs w:val="20"/>
              </w:rPr>
              <w:t xml:space="preserve">: </w:t>
            </w:r>
            <w:r w:rsidR="008F7EE0">
              <w:rPr>
                <w:b/>
                <w:sz w:val="20"/>
                <w:szCs w:val="20"/>
              </w:rPr>
              <w:t>308-382-3660 ext. 92420</w:t>
            </w:r>
            <w:r w:rsidRPr="00640E1D">
              <w:rPr>
                <w:b/>
                <w:sz w:val="20"/>
                <w:szCs w:val="20"/>
              </w:rPr>
              <w:t>)</w:t>
            </w:r>
          </w:p>
        </w:tc>
      </w:tr>
      <w:tr w:rsidR="002826DD" w:rsidRPr="004E5A4D" w:rsidTr="005931D5">
        <w:tc>
          <w:tcPr>
            <w:tcW w:w="5418" w:type="dxa"/>
          </w:tcPr>
          <w:p w:rsidR="002826DD" w:rsidRPr="00640E1D" w:rsidRDefault="002826DD" w:rsidP="002826DD">
            <w:pPr>
              <w:rPr>
                <w:b/>
                <w:sz w:val="20"/>
                <w:szCs w:val="20"/>
              </w:rPr>
            </w:pPr>
            <w:r w:rsidRPr="00640E1D">
              <w:rPr>
                <w:b/>
                <w:sz w:val="20"/>
                <w:szCs w:val="20"/>
              </w:rPr>
              <w:t>Information Security Officer</w:t>
            </w:r>
            <w:r w:rsidR="005E42C8" w:rsidRPr="00640E1D">
              <w:rPr>
                <w:b/>
                <w:sz w:val="20"/>
                <w:szCs w:val="20"/>
              </w:rPr>
              <w:t xml:space="preserve"> </w:t>
            </w:r>
            <w:r w:rsidRPr="00640E1D">
              <w:rPr>
                <w:b/>
                <w:sz w:val="20"/>
                <w:szCs w:val="20"/>
              </w:rPr>
              <w:t>(ISO) Name</w:t>
            </w:r>
          </w:p>
          <w:p w:rsidR="002826DD" w:rsidRDefault="00431DD6" w:rsidP="00431DD6">
            <w:pPr>
              <w:rPr>
                <w:b/>
                <w:sz w:val="20"/>
                <w:szCs w:val="20"/>
              </w:rPr>
            </w:pPr>
            <w:r>
              <w:rPr>
                <w:b/>
                <w:sz w:val="20"/>
                <w:szCs w:val="20"/>
              </w:rPr>
              <w:t>Lawrence Green</w:t>
            </w:r>
          </w:p>
          <w:p w:rsidR="00843D30" w:rsidRPr="00640E1D" w:rsidRDefault="00843D30" w:rsidP="00431DD6">
            <w:pPr>
              <w:rPr>
                <w:b/>
                <w:sz w:val="20"/>
                <w:szCs w:val="20"/>
              </w:rPr>
            </w:pPr>
            <w:r>
              <w:rPr>
                <w:b/>
                <w:sz w:val="20"/>
                <w:szCs w:val="20"/>
              </w:rPr>
              <w:t>(alternate: Bill Ramage)</w:t>
            </w:r>
          </w:p>
        </w:tc>
        <w:tc>
          <w:tcPr>
            <w:tcW w:w="5580" w:type="dxa"/>
          </w:tcPr>
          <w:p w:rsidR="002826DD" w:rsidRPr="00640E1D" w:rsidRDefault="005931D5" w:rsidP="002826DD">
            <w:pPr>
              <w:rPr>
                <w:b/>
                <w:sz w:val="20"/>
                <w:szCs w:val="20"/>
              </w:rPr>
            </w:pPr>
            <w:r w:rsidRPr="00640E1D">
              <w:rPr>
                <w:b/>
                <w:sz w:val="20"/>
                <w:szCs w:val="20"/>
              </w:rPr>
              <w:t>E-Mail Address</w:t>
            </w:r>
          </w:p>
          <w:p w:rsidR="00E3766A" w:rsidRDefault="00006E07" w:rsidP="00431DD6">
            <w:pPr>
              <w:rPr>
                <w:rStyle w:val="Hyperlink"/>
                <w:b/>
                <w:sz w:val="20"/>
                <w:szCs w:val="20"/>
              </w:rPr>
            </w:pPr>
            <w:r w:rsidRPr="00640E1D">
              <w:rPr>
                <w:b/>
                <w:sz w:val="20"/>
                <w:szCs w:val="20"/>
              </w:rPr>
              <w:t xml:space="preserve"> </w:t>
            </w:r>
            <w:hyperlink r:id="rId11" w:history="1">
              <w:r w:rsidR="00431DD6">
                <w:rPr>
                  <w:rStyle w:val="Hyperlink"/>
                  <w:b/>
                  <w:sz w:val="20"/>
                  <w:szCs w:val="20"/>
                </w:rPr>
                <w:t>Lawrence.Green@va.gov</w:t>
              </w:r>
            </w:hyperlink>
          </w:p>
          <w:p w:rsidR="00843D30" w:rsidRPr="00640E1D" w:rsidRDefault="00843D30" w:rsidP="00431DD6">
            <w:pPr>
              <w:rPr>
                <w:b/>
                <w:sz w:val="20"/>
                <w:szCs w:val="20"/>
              </w:rPr>
            </w:pPr>
            <w:r w:rsidRPr="00AD76B2">
              <w:rPr>
                <w:rStyle w:val="Hyperlink"/>
                <w:b/>
                <w:color w:val="auto"/>
                <w:sz w:val="20"/>
                <w:szCs w:val="20"/>
              </w:rPr>
              <w:t>(</w:t>
            </w:r>
            <w:r w:rsidRPr="00AD76B2">
              <w:rPr>
                <w:rStyle w:val="Hyperlink"/>
                <w:b/>
                <w:color w:val="auto"/>
                <w:sz w:val="20"/>
                <w:szCs w:val="20"/>
                <w:u w:val="none"/>
              </w:rPr>
              <w:t xml:space="preserve">Bill: </w:t>
            </w:r>
            <w:r>
              <w:rPr>
                <w:rStyle w:val="Hyperlink"/>
                <w:b/>
                <w:sz w:val="20"/>
                <w:szCs w:val="20"/>
              </w:rPr>
              <w:t>William.Ramage@va.gov</w:t>
            </w:r>
            <w:r w:rsidRPr="00AD76B2">
              <w:rPr>
                <w:rStyle w:val="Hyperlink"/>
                <w:b/>
                <w:color w:val="auto"/>
                <w:sz w:val="20"/>
                <w:szCs w:val="20"/>
              </w:rPr>
              <w:t>)</w:t>
            </w:r>
          </w:p>
        </w:tc>
        <w:tc>
          <w:tcPr>
            <w:tcW w:w="3618" w:type="dxa"/>
          </w:tcPr>
          <w:p w:rsidR="002826DD" w:rsidRPr="00640E1D" w:rsidRDefault="005931D5" w:rsidP="002826DD">
            <w:pPr>
              <w:rPr>
                <w:b/>
                <w:sz w:val="20"/>
                <w:szCs w:val="20"/>
              </w:rPr>
            </w:pPr>
            <w:r w:rsidRPr="00640E1D">
              <w:rPr>
                <w:b/>
                <w:sz w:val="20"/>
                <w:szCs w:val="20"/>
              </w:rPr>
              <w:t>Phone Number</w:t>
            </w:r>
          </w:p>
          <w:p w:rsidR="005931D5" w:rsidRDefault="008F7EE0" w:rsidP="00431DD6">
            <w:pPr>
              <w:rPr>
                <w:b/>
                <w:sz w:val="20"/>
                <w:szCs w:val="20"/>
              </w:rPr>
            </w:pPr>
            <w:r>
              <w:rPr>
                <w:b/>
                <w:sz w:val="20"/>
                <w:szCs w:val="20"/>
              </w:rPr>
              <w:t>402-995-3558</w:t>
            </w:r>
            <w:r w:rsidR="00843D30">
              <w:rPr>
                <w:b/>
                <w:sz w:val="20"/>
                <w:szCs w:val="20"/>
              </w:rPr>
              <w:t>/Cell 402-682-1794</w:t>
            </w:r>
          </w:p>
          <w:p w:rsidR="00843D30" w:rsidRPr="00640E1D" w:rsidRDefault="00843D30" w:rsidP="00431DD6">
            <w:pPr>
              <w:rPr>
                <w:b/>
                <w:sz w:val="20"/>
                <w:szCs w:val="20"/>
              </w:rPr>
            </w:pPr>
            <w:r>
              <w:rPr>
                <w:b/>
                <w:sz w:val="20"/>
                <w:szCs w:val="20"/>
              </w:rPr>
              <w:t>(Bill: 402-995-3858/Cell 402-210-0315)</w:t>
            </w:r>
          </w:p>
        </w:tc>
      </w:tr>
      <w:tr w:rsidR="002826DD" w:rsidRPr="004E5A4D" w:rsidTr="005931D5">
        <w:tc>
          <w:tcPr>
            <w:tcW w:w="5418" w:type="dxa"/>
          </w:tcPr>
          <w:p w:rsidR="002826DD" w:rsidRPr="00640E1D" w:rsidRDefault="002826DD" w:rsidP="002826DD">
            <w:pPr>
              <w:rPr>
                <w:b/>
                <w:sz w:val="20"/>
                <w:szCs w:val="20"/>
              </w:rPr>
            </w:pPr>
            <w:r w:rsidRPr="00640E1D">
              <w:rPr>
                <w:b/>
                <w:sz w:val="20"/>
                <w:szCs w:val="20"/>
              </w:rPr>
              <w:t>Research Compliance Officer (RCO) Name</w:t>
            </w:r>
          </w:p>
          <w:p w:rsidR="002826DD" w:rsidRPr="00640E1D" w:rsidRDefault="00843D30" w:rsidP="00843D30">
            <w:pPr>
              <w:rPr>
                <w:b/>
                <w:sz w:val="20"/>
                <w:szCs w:val="20"/>
              </w:rPr>
            </w:pPr>
            <w:r>
              <w:rPr>
                <w:b/>
                <w:sz w:val="20"/>
                <w:szCs w:val="20"/>
              </w:rPr>
              <w:t>Bonnie Farkas</w:t>
            </w:r>
          </w:p>
        </w:tc>
        <w:tc>
          <w:tcPr>
            <w:tcW w:w="5580" w:type="dxa"/>
          </w:tcPr>
          <w:p w:rsidR="002826DD" w:rsidRPr="00640E1D" w:rsidRDefault="005931D5" w:rsidP="002826DD">
            <w:pPr>
              <w:rPr>
                <w:b/>
                <w:sz w:val="20"/>
                <w:szCs w:val="20"/>
              </w:rPr>
            </w:pPr>
            <w:r w:rsidRPr="00640E1D">
              <w:rPr>
                <w:b/>
                <w:sz w:val="20"/>
                <w:szCs w:val="20"/>
              </w:rPr>
              <w:t>E-Mail Address</w:t>
            </w:r>
          </w:p>
          <w:p w:rsidR="00E3766A" w:rsidRPr="00640E1D" w:rsidRDefault="00FF2BAB" w:rsidP="002826DD">
            <w:pPr>
              <w:rPr>
                <w:b/>
                <w:sz w:val="20"/>
                <w:szCs w:val="20"/>
              </w:rPr>
            </w:pPr>
            <w:hyperlink r:id="rId12" w:history="1"/>
            <w:r w:rsidR="00843D30">
              <w:rPr>
                <w:b/>
                <w:sz w:val="20"/>
                <w:szCs w:val="20"/>
              </w:rPr>
              <w:t>Bonnie.Farkas@va.gov</w:t>
            </w:r>
          </w:p>
        </w:tc>
        <w:tc>
          <w:tcPr>
            <w:tcW w:w="3618" w:type="dxa"/>
          </w:tcPr>
          <w:p w:rsidR="002826DD" w:rsidRPr="00640E1D" w:rsidRDefault="005931D5" w:rsidP="002826DD">
            <w:pPr>
              <w:rPr>
                <w:b/>
                <w:sz w:val="20"/>
                <w:szCs w:val="20"/>
              </w:rPr>
            </w:pPr>
            <w:r w:rsidRPr="00640E1D">
              <w:rPr>
                <w:b/>
                <w:sz w:val="20"/>
                <w:szCs w:val="20"/>
              </w:rPr>
              <w:t>Phone Number</w:t>
            </w:r>
          </w:p>
          <w:p w:rsidR="00E3766A" w:rsidRPr="00640E1D" w:rsidRDefault="00006E07" w:rsidP="002826DD">
            <w:pPr>
              <w:rPr>
                <w:b/>
                <w:sz w:val="20"/>
                <w:szCs w:val="20"/>
              </w:rPr>
            </w:pPr>
            <w:r w:rsidRPr="00640E1D">
              <w:rPr>
                <w:b/>
                <w:sz w:val="20"/>
                <w:szCs w:val="20"/>
              </w:rPr>
              <w:t>402 995-3021</w:t>
            </w:r>
          </w:p>
        </w:tc>
      </w:tr>
    </w:tbl>
    <w:p w:rsidR="005931D5" w:rsidRPr="00415676" w:rsidRDefault="005931D5" w:rsidP="001E6DAC">
      <w:pPr>
        <w:spacing w:after="0" w:line="240" w:lineRule="auto"/>
        <w:jc w:val="center"/>
        <w:rPr>
          <w:b/>
          <w:color w:val="F8F8F8"/>
          <w:sz w:val="24"/>
          <w:szCs w:val="24"/>
        </w:rPr>
      </w:pPr>
      <w:r w:rsidRPr="00F04326">
        <w:rPr>
          <w:b/>
          <w:color w:val="F8F8F8"/>
          <w:sz w:val="24"/>
          <w:szCs w:val="24"/>
          <w:highlight w:val="darkBlue"/>
        </w:rPr>
        <w:t>Study Information</w:t>
      </w:r>
    </w:p>
    <w:tbl>
      <w:tblPr>
        <w:tblStyle w:val="TableGrid"/>
        <w:tblW w:w="0" w:type="auto"/>
        <w:tblLook w:val="04A0" w:firstRow="1" w:lastRow="0" w:firstColumn="1" w:lastColumn="0" w:noHBand="0" w:noVBand="1"/>
      </w:tblPr>
      <w:tblGrid>
        <w:gridCol w:w="5418"/>
        <w:gridCol w:w="1260"/>
        <w:gridCol w:w="2250"/>
        <w:gridCol w:w="2070"/>
        <w:gridCol w:w="90"/>
        <w:gridCol w:w="3528"/>
      </w:tblGrid>
      <w:tr w:rsidR="005931D5" w:rsidRPr="004E5A4D" w:rsidTr="005931D5">
        <w:tc>
          <w:tcPr>
            <w:tcW w:w="5418" w:type="dxa"/>
          </w:tcPr>
          <w:p w:rsidR="005931D5" w:rsidRDefault="005931D5" w:rsidP="005931D5">
            <w:pPr>
              <w:rPr>
                <w:sz w:val="20"/>
                <w:szCs w:val="20"/>
              </w:rPr>
            </w:pPr>
            <w:r w:rsidRPr="004E5A4D">
              <w:rPr>
                <w:sz w:val="20"/>
                <w:szCs w:val="20"/>
              </w:rPr>
              <w:t>Principal Investigator (PI) Name</w:t>
            </w:r>
          </w:p>
          <w:p w:rsidR="005931D5" w:rsidRPr="004E5A4D" w:rsidRDefault="00154EC5" w:rsidP="00E3766A">
            <w:pPr>
              <w:rPr>
                <w:sz w:val="20"/>
                <w:szCs w:val="20"/>
              </w:rPr>
            </w:pPr>
            <w:r>
              <w:rPr>
                <w:b/>
                <w:sz w:val="20"/>
                <w:szCs w:val="20"/>
              </w:rPr>
              <w:fldChar w:fldCharType="begin">
                <w:ffData>
                  <w:name w:val="Text10"/>
                  <w:enabled/>
                  <w:calcOnExit w:val="0"/>
                  <w:textInput/>
                </w:ffData>
              </w:fldChar>
            </w:r>
            <w:r w:rsidR="00E3766A">
              <w:rPr>
                <w:b/>
                <w:sz w:val="20"/>
                <w:szCs w:val="20"/>
              </w:rPr>
              <w:instrText xml:space="preserve"> FORMTEXT </w:instrText>
            </w:r>
            <w:r>
              <w:rPr>
                <w:b/>
                <w:sz w:val="20"/>
                <w:szCs w:val="20"/>
              </w:rPr>
            </w:r>
            <w:r>
              <w:rPr>
                <w:b/>
                <w:sz w:val="20"/>
                <w:szCs w:val="20"/>
              </w:rPr>
              <w:fldChar w:fldCharType="separate"/>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Pr>
                <w:b/>
                <w:sz w:val="20"/>
                <w:szCs w:val="20"/>
              </w:rPr>
              <w:fldChar w:fldCharType="end"/>
            </w:r>
          </w:p>
        </w:tc>
        <w:tc>
          <w:tcPr>
            <w:tcW w:w="5580" w:type="dxa"/>
            <w:gridSpan w:val="3"/>
          </w:tcPr>
          <w:p w:rsidR="005931D5" w:rsidRDefault="005931D5" w:rsidP="005931D5">
            <w:pPr>
              <w:rPr>
                <w:sz w:val="20"/>
                <w:szCs w:val="20"/>
              </w:rPr>
            </w:pPr>
            <w:r w:rsidRPr="004E5A4D">
              <w:rPr>
                <w:sz w:val="20"/>
                <w:szCs w:val="20"/>
              </w:rPr>
              <w:t>E-Mail Address</w:t>
            </w:r>
          </w:p>
          <w:p w:rsidR="00E3766A" w:rsidRPr="004E5A4D" w:rsidRDefault="00154EC5" w:rsidP="005931D5">
            <w:pPr>
              <w:rPr>
                <w:sz w:val="20"/>
                <w:szCs w:val="20"/>
              </w:rPr>
            </w:pPr>
            <w:r>
              <w:rPr>
                <w:b/>
                <w:sz w:val="20"/>
                <w:szCs w:val="20"/>
              </w:rPr>
              <w:fldChar w:fldCharType="begin">
                <w:ffData>
                  <w:name w:val="Text10"/>
                  <w:enabled/>
                  <w:calcOnExit w:val="0"/>
                  <w:textInput/>
                </w:ffData>
              </w:fldChar>
            </w:r>
            <w:r w:rsidR="00E3766A">
              <w:rPr>
                <w:b/>
                <w:sz w:val="20"/>
                <w:szCs w:val="20"/>
              </w:rPr>
              <w:instrText xml:space="preserve"> FORMTEXT </w:instrText>
            </w:r>
            <w:r>
              <w:rPr>
                <w:b/>
                <w:sz w:val="20"/>
                <w:szCs w:val="20"/>
              </w:rPr>
            </w:r>
            <w:r>
              <w:rPr>
                <w:b/>
                <w:sz w:val="20"/>
                <w:szCs w:val="20"/>
              </w:rPr>
              <w:fldChar w:fldCharType="separate"/>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Pr>
                <w:b/>
                <w:sz w:val="20"/>
                <w:szCs w:val="20"/>
              </w:rPr>
              <w:fldChar w:fldCharType="end"/>
            </w:r>
          </w:p>
        </w:tc>
        <w:tc>
          <w:tcPr>
            <w:tcW w:w="3618" w:type="dxa"/>
            <w:gridSpan w:val="2"/>
          </w:tcPr>
          <w:p w:rsidR="005931D5" w:rsidRDefault="005931D5" w:rsidP="005931D5">
            <w:pPr>
              <w:rPr>
                <w:sz w:val="20"/>
                <w:szCs w:val="20"/>
              </w:rPr>
            </w:pPr>
            <w:r w:rsidRPr="004E5A4D">
              <w:rPr>
                <w:sz w:val="20"/>
                <w:szCs w:val="20"/>
              </w:rPr>
              <w:t>Phone Number</w:t>
            </w:r>
          </w:p>
          <w:p w:rsidR="005931D5" w:rsidRPr="004E5A4D" w:rsidRDefault="00154EC5" w:rsidP="00E3766A">
            <w:pPr>
              <w:rPr>
                <w:sz w:val="20"/>
                <w:szCs w:val="20"/>
              </w:rPr>
            </w:pPr>
            <w:r>
              <w:rPr>
                <w:b/>
                <w:sz w:val="20"/>
                <w:szCs w:val="20"/>
              </w:rPr>
              <w:fldChar w:fldCharType="begin">
                <w:ffData>
                  <w:name w:val="Text10"/>
                  <w:enabled/>
                  <w:calcOnExit w:val="0"/>
                  <w:textInput/>
                </w:ffData>
              </w:fldChar>
            </w:r>
            <w:r w:rsidR="00E3766A">
              <w:rPr>
                <w:b/>
                <w:sz w:val="20"/>
                <w:szCs w:val="20"/>
              </w:rPr>
              <w:instrText xml:space="preserve"> FORMTEXT </w:instrText>
            </w:r>
            <w:r>
              <w:rPr>
                <w:b/>
                <w:sz w:val="20"/>
                <w:szCs w:val="20"/>
              </w:rPr>
            </w:r>
            <w:r>
              <w:rPr>
                <w:b/>
                <w:sz w:val="20"/>
                <w:szCs w:val="20"/>
              </w:rPr>
              <w:fldChar w:fldCharType="separate"/>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sidR="00E3766A">
              <w:rPr>
                <w:b/>
                <w:noProof/>
                <w:sz w:val="20"/>
                <w:szCs w:val="20"/>
              </w:rPr>
              <w:t> </w:t>
            </w:r>
            <w:r>
              <w:rPr>
                <w:b/>
                <w:sz w:val="20"/>
                <w:szCs w:val="20"/>
              </w:rPr>
              <w:fldChar w:fldCharType="end"/>
            </w:r>
          </w:p>
        </w:tc>
      </w:tr>
      <w:tr w:rsidR="0083359E" w:rsidRPr="004E5A4D" w:rsidTr="0083359E">
        <w:tc>
          <w:tcPr>
            <w:tcW w:w="10998" w:type="dxa"/>
            <w:gridSpan w:val="4"/>
          </w:tcPr>
          <w:p w:rsidR="0083359E" w:rsidRPr="002655B2" w:rsidRDefault="0083359E" w:rsidP="005931D5">
            <w:pPr>
              <w:rPr>
                <w:sz w:val="20"/>
                <w:szCs w:val="20"/>
              </w:rPr>
            </w:pPr>
            <w:r w:rsidRPr="002655B2">
              <w:rPr>
                <w:sz w:val="20"/>
                <w:szCs w:val="20"/>
              </w:rPr>
              <w:t>Study Title</w:t>
            </w:r>
          </w:p>
          <w:p w:rsidR="0083359E" w:rsidRPr="0083359E" w:rsidRDefault="00154EC5" w:rsidP="005931D5">
            <w:pPr>
              <w:rPr>
                <w:sz w:val="20"/>
                <w:szCs w:val="20"/>
                <w:highlight w:val="yellow"/>
              </w:rPr>
            </w:pPr>
            <w:r w:rsidRPr="002655B2">
              <w:rPr>
                <w:b/>
                <w:sz w:val="20"/>
                <w:szCs w:val="20"/>
              </w:rPr>
              <w:fldChar w:fldCharType="begin">
                <w:ffData>
                  <w:name w:val="Text10"/>
                  <w:enabled/>
                  <w:calcOnExit w:val="0"/>
                  <w:textInput/>
                </w:ffData>
              </w:fldChar>
            </w:r>
            <w:r w:rsidR="0083359E" w:rsidRPr="002655B2">
              <w:rPr>
                <w:b/>
                <w:sz w:val="20"/>
                <w:szCs w:val="20"/>
              </w:rPr>
              <w:instrText xml:space="preserve"> FORMTEXT </w:instrText>
            </w:r>
            <w:r w:rsidRPr="002655B2">
              <w:rPr>
                <w:b/>
                <w:sz w:val="20"/>
                <w:szCs w:val="20"/>
              </w:rPr>
            </w:r>
            <w:r w:rsidRPr="002655B2">
              <w:rPr>
                <w:b/>
                <w:sz w:val="20"/>
                <w:szCs w:val="20"/>
              </w:rPr>
              <w:fldChar w:fldCharType="separate"/>
            </w:r>
            <w:r w:rsidR="0083359E" w:rsidRPr="002655B2">
              <w:rPr>
                <w:b/>
                <w:noProof/>
                <w:sz w:val="20"/>
                <w:szCs w:val="20"/>
              </w:rPr>
              <w:t> </w:t>
            </w:r>
            <w:r w:rsidR="0083359E" w:rsidRPr="002655B2">
              <w:rPr>
                <w:b/>
                <w:noProof/>
                <w:sz w:val="20"/>
                <w:szCs w:val="20"/>
              </w:rPr>
              <w:t> </w:t>
            </w:r>
            <w:r w:rsidR="0083359E" w:rsidRPr="002655B2">
              <w:rPr>
                <w:b/>
                <w:noProof/>
                <w:sz w:val="20"/>
                <w:szCs w:val="20"/>
              </w:rPr>
              <w:t> </w:t>
            </w:r>
            <w:r w:rsidR="0083359E" w:rsidRPr="002655B2">
              <w:rPr>
                <w:b/>
                <w:noProof/>
                <w:sz w:val="20"/>
                <w:szCs w:val="20"/>
              </w:rPr>
              <w:t> </w:t>
            </w:r>
            <w:r w:rsidR="0083359E" w:rsidRPr="002655B2">
              <w:rPr>
                <w:b/>
                <w:noProof/>
                <w:sz w:val="20"/>
                <w:szCs w:val="20"/>
              </w:rPr>
              <w:t> </w:t>
            </w:r>
            <w:r w:rsidRPr="002655B2">
              <w:rPr>
                <w:b/>
                <w:sz w:val="20"/>
                <w:szCs w:val="20"/>
              </w:rPr>
              <w:fldChar w:fldCharType="end"/>
            </w:r>
          </w:p>
        </w:tc>
        <w:tc>
          <w:tcPr>
            <w:tcW w:w="3618" w:type="dxa"/>
            <w:gridSpan w:val="2"/>
          </w:tcPr>
          <w:p w:rsidR="0083359E" w:rsidRDefault="0083359E" w:rsidP="005931D5">
            <w:pPr>
              <w:rPr>
                <w:sz w:val="20"/>
                <w:szCs w:val="20"/>
              </w:rPr>
            </w:pPr>
            <w:r w:rsidRPr="002655B2">
              <w:rPr>
                <w:sz w:val="20"/>
                <w:szCs w:val="20"/>
              </w:rPr>
              <w:t>Protocol Number (if available)</w:t>
            </w:r>
          </w:p>
          <w:p w:rsidR="0083359E" w:rsidRPr="004E5A4D" w:rsidRDefault="00154EC5" w:rsidP="005931D5">
            <w:pPr>
              <w:rPr>
                <w:sz w:val="20"/>
                <w:szCs w:val="20"/>
              </w:rPr>
            </w:pPr>
            <w:r>
              <w:rPr>
                <w:b/>
                <w:sz w:val="20"/>
                <w:szCs w:val="20"/>
              </w:rPr>
              <w:fldChar w:fldCharType="begin">
                <w:ffData>
                  <w:name w:val="Text10"/>
                  <w:enabled/>
                  <w:calcOnExit w:val="0"/>
                  <w:textInput/>
                </w:ffData>
              </w:fldChar>
            </w:r>
            <w:r w:rsidR="0083359E">
              <w:rPr>
                <w:b/>
                <w:sz w:val="20"/>
                <w:szCs w:val="20"/>
              </w:rPr>
              <w:instrText xml:space="preserve"> FORMTEXT </w:instrText>
            </w:r>
            <w:r>
              <w:rPr>
                <w:b/>
                <w:sz w:val="20"/>
                <w:szCs w:val="20"/>
              </w:rPr>
            </w:r>
            <w:r>
              <w:rPr>
                <w:b/>
                <w:sz w:val="20"/>
                <w:szCs w:val="20"/>
              </w:rPr>
              <w:fldChar w:fldCharType="separate"/>
            </w:r>
            <w:r w:rsidR="0083359E">
              <w:rPr>
                <w:b/>
                <w:noProof/>
                <w:sz w:val="20"/>
                <w:szCs w:val="20"/>
              </w:rPr>
              <w:t> </w:t>
            </w:r>
            <w:r w:rsidR="0083359E">
              <w:rPr>
                <w:b/>
                <w:noProof/>
                <w:sz w:val="20"/>
                <w:szCs w:val="20"/>
              </w:rPr>
              <w:t> </w:t>
            </w:r>
            <w:r w:rsidR="0083359E">
              <w:rPr>
                <w:b/>
                <w:noProof/>
                <w:sz w:val="20"/>
                <w:szCs w:val="20"/>
              </w:rPr>
              <w:t> </w:t>
            </w:r>
            <w:r w:rsidR="0083359E">
              <w:rPr>
                <w:b/>
                <w:noProof/>
                <w:sz w:val="20"/>
                <w:szCs w:val="20"/>
              </w:rPr>
              <w:t> </w:t>
            </w:r>
            <w:r w:rsidR="0083359E">
              <w:rPr>
                <w:b/>
                <w:noProof/>
                <w:sz w:val="20"/>
                <w:szCs w:val="20"/>
              </w:rPr>
              <w:t> </w:t>
            </w:r>
            <w:r>
              <w:rPr>
                <w:b/>
                <w:sz w:val="20"/>
                <w:szCs w:val="20"/>
              </w:rPr>
              <w:fldChar w:fldCharType="end"/>
            </w:r>
          </w:p>
        </w:tc>
      </w:tr>
      <w:tr w:rsidR="00E74FAB" w:rsidRPr="004E5A4D" w:rsidTr="005931D5">
        <w:tc>
          <w:tcPr>
            <w:tcW w:w="5418" w:type="dxa"/>
          </w:tcPr>
          <w:p w:rsidR="00E74FAB" w:rsidRDefault="00E74FAB" w:rsidP="005931D5">
            <w:pPr>
              <w:rPr>
                <w:sz w:val="20"/>
                <w:szCs w:val="20"/>
              </w:rPr>
            </w:pPr>
            <w:r>
              <w:rPr>
                <w:sz w:val="20"/>
                <w:szCs w:val="20"/>
              </w:rPr>
              <w:t>Study Contact Name</w:t>
            </w:r>
          </w:p>
          <w:p w:rsidR="007A6CD4" w:rsidRPr="004E5A4D" w:rsidRDefault="00154EC5" w:rsidP="005931D5">
            <w:pPr>
              <w:rPr>
                <w:sz w:val="20"/>
                <w:szCs w:val="20"/>
              </w:rPr>
            </w:pPr>
            <w:r>
              <w:rPr>
                <w:sz w:val="20"/>
                <w:szCs w:val="20"/>
              </w:rPr>
              <w:fldChar w:fldCharType="begin">
                <w:ffData>
                  <w:name w:val="Text12"/>
                  <w:enabled/>
                  <w:calcOnExit w:val="0"/>
                  <w:textInput/>
                </w:ffData>
              </w:fldChar>
            </w:r>
            <w:bookmarkStart w:id="1" w:name="Text12"/>
            <w:r w:rsidR="007A6CD4">
              <w:rPr>
                <w:sz w:val="20"/>
                <w:szCs w:val="20"/>
              </w:rPr>
              <w:instrText xml:space="preserve"> FORMTEXT </w:instrText>
            </w:r>
            <w:r>
              <w:rPr>
                <w:sz w:val="20"/>
                <w:szCs w:val="20"/>
              </w:rPr>
            </w:r>
            <w:r>
              <w:rPr>
                <w:sz w:val="20"/>
                <w:szCs w:val="20"/>
              </w:rPr>
              <w:fldChar w:fldCharType="separate"/>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Pr>
                <w:sz w:val="20"/>
                <w:szCs w:val="20"/>
              </w:rPr>
              <w:fldChar w:fldCharType="end"/>
            </w:r>
            <w:bookmarkEnd w:id="1"/>
          </w:p>
        </w:tc>
        <w:tc>
          <w:tcPr>
            <w:tcW w:w="5580" w:type="dxa"/>
            <w:gridSpan w:val="3"/>
          </w:tcPr>
          <w:p w:rsidR="00E74FAB" w:rsidRDefault="00E74FAB" w:rsidP="005931D5">
            <w:pPr>
              <w:rPr>
                <w:sz w:val="20"/>
                <w:szCs w:val="20"/>
              </w:rPr>
            </w:pPr>
            <w:r>
              <w:rPr>
                <w:sz w:val="20"/>
                <w:szCs w:val="20"/>
              </w:rPr>
              <w:t>E-Mail Address</w:t>
            </w:r>
          </w:p>
          <w:p w:rsidR="007A6CD4" w:rsidRPr="004E5A4D" w:rsidRDefault="00154EC5" w:rsidP="005931D5">
            <w:pPr>
              <w:rPr>
                <w:sz w:val="20"/>
                <w:szCs w:val="20"/>
              </w:rPr>
            </w:pPr>
            <w:r>
              <w:rPr>
                <w:sz w:val="20"/>
                <w:szCs w:val="20"/>
              </w:rPr>
              <w:fldChar w:fldCharType="begin">
                <w:ffData>
                  <w:name w:val="Text13"/>
                  <w:enabled/>
                  <w:calcOnExit w:val="0"/>
                  <w:textInput/>
                </w:ffData>
              </w:fldChar>
            </w:r>
            <w:bookmarkStart w:id="2" w:name="Text13"/>
            <w:r w:rsidR="007A6CD4">
              <w:rPr>
                <w:sz w:val="20"/>
                <w:szCs w:val="20"/>
              </w:rPr>
              <w:instrText xml:space="preserve"> FORMTEXT </w:instrText>
            </w:r>
            <w:r>
              <w:rPr>
                <w:sz w:val="20"/>
                <w:szCs w:val="20"/>
              </w:rPr>
            </w:r>
            <w:r>
              <w:rPr>
                <w:sz w:val="20"/>
                <w:szCs w:val="20"/>
              </w:rPr>
              <w:fldChar w:fldCharType="separate"/>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Pr>
                <w:sz w:val="20"/>
                <w:szCs w:val="20"/>
              </w:rPr>
              <w:fldChar w:fldCharType="end"/>
            </w:r>
            <w:bookmarkEnd w:id="2"/>
          </w:p>
        </w:tc>
        <w:tc>
          <w:tcPr>
            <w:tcW w:w="3618" w:type="dxa"/>
            <w:gridSpan w:val="2"/>
          </w:tcPr>
          <w:p w:rsidR="00E74FAB" w:rsidRDefault="00E74FAB" w:rsidP="005931D5">
            <w:pPr>
              <w:rPr>
                <w:sz w:val="20"/>
                <w:szCs w:val="20"/>
              </w:rPr>
            </w:pPr>
            <w:r>
              <w:rPr>
                <w:sz w:val="20"/>
                <w:szCs w:val="20"/>
              </w:rPr>
              <w:t>Phone Number</w:t>
            </w:r>
          </w:p>
          <w:p w:rsidR="00E74FAB" w:rsidRPr="004E5A4D" w:rsidRDefault="00154EC5" w:rsidP="007A6CD4">
            <w:pPr>
              <w:rPr>
                <w:sz w:val="20"/>
                <w:szCs w:val="20"/>
              </w:rPr>
            </w:pPr>
            <w:r>
              <w:rPr>
                <w:sz w:val="20"/>
                <w:szCs w:val="20"/>
              </w:rPr>
              <w:fldChar w:fldCharType="begin">
                <w:ffData>
                  <w:name w:val="Text14"/>
                  <w:enabled/>
                  <w:calcOnExit w:val="0"/>
                  <w:textInput/>
                </w:ffData>
              </w:fldChar>
            </w:r>
            <w:bookmarkStart w:id="3" w:name="Text14"/>
            <w:r w:rsidR="007A6CD4">
              <w:rPr>
                <w:sz w:val="20"/>
                <w:szCs w:val="20"/>
              </w:rPr>
              <w:instrText xml:space="preserve"> FORMTEXT </w:instrText>
            </w:r>
            <w:r>
              <w:rPr>
                <w:sz w:val="20"/>
                <w:szCs w:val="20"/>
              </w:rPr>
            </w:r>
            <w:r>
              <w:rPr>
                <w:sz w:val="20"/>
                <w:szCs w:val="20"/>
              </w:rPr>
              <w:fldChar w:fldCharType="separate"/>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sidR="007A6CD4">
              <w:rPr>
                <w:noProof/>
                <w:sz w:val="20"/>
                <w:szCs w:val="20"/>
              </w:rPr>
              <w:t> </w:t>
            </w:r>
            <w:r>
              <w:rPr>
                <w:sz w:val="20"/>
                <w:szCs w:val="20"/>
              </w:rPr>
              <w:fldChar w:fldCharType="end"/>
            </w:r>
            <w:bookmarkEnd w:id="3"/>
          </w:p>
        </w:tc>
      </w:tr>
      <w:tr w:rsidR="004E5A4D" w:rsidRPr="004E5A4D" w:rsidTr="00B4047E">
        <w:tc>
          <w:tcPr>
            <w:tcW w:w="14616" w:type="dxa"/>
            <w:gridSpan w:val="6"/>
            <w:tcBorders>
              <w:bottom w:val="single" w:sz="4" w:space="0" w:color="000000" w:themeColor="text1"/>
            </w:tcBorders>
          </w:tcPr>
          <w:p w:rsidR="004E5A4D" w:rsidRPr="00415676" w:rsidRDefault="004E5A4D" w:rsidP="005931D5">
            <w:pPr>
              <w:rPr>
                <w:color w:val="F8F8F8"/>
                <w:sz w:val="20"/>
                <w:szCs w:val="20"/>
                <w:highlight w:val="yellow"/>
              </w:rPr>
            </w:pPr>
            <w:r w:rsidRPr="00F04326">
              <w:rPr>
                <w:color w:val="F8F8F8"/>
                <w:sz w:val="20"/>
                <w:szCs w:val="20"/>
                <w:highlight w:val="darkBlue"/>
              </w:rPr>
              <w:t>Check all of the following that apply to this submission:</w:t>
            </w:r>
          </w:p>
        </w:tc>
      </w:tr>
      <w:tr w:rsidR="00394C77" w:rsidRPr="004E5A4D" w:rsidTr="00B4047E">
        <w:tc>
          <w:tcPr>
            <w:tcW w:w="6678" w:type="dxa"/>
            <w:gridSpan w:val="2"/>
            <w:tcBorders>
              <w:bottom w:val="nil"/>
              <w:right w:val="nil"/>
            </w:tcBorders>
          </w:tcPr>
          <w:p w:rsidR="00394C77" w:rsidRDefault="00394C77" w:rsidP="00394C77">
            <w:pPr>
              <w:ind w:left="360" w:hanging="360"/>
              <w:rPr>
                <w:sz w:val="20"/>
                <w:szCs w:val="20"/>
                <w:u w:val="single"/>
              </w:rPr>
            </w:pPr>
            <w:r w:rsidRPr="00640E1D">
              <w:rPr>
                <w:b/>
                <w:sz w:val="20"/>
                <w:szCs w:val="20"/>
                <w:u w:val="single"/>
              </w:rPr>
              <w:t>Purpose of Submission</w:t>
            </w:r>
            <w:r w:rsidRPr="00640E1D">
              <w:rPr>
                <w:sz w:val="20"/>
                <w:szCs w:val="20"/>
                <w:u w:val="single"/>
              </w:rPr>
              <w:t>: (check all that apply</w:t>
            </w:r>
            <w:r>
              <w:rPr>
                <w:sz w:val="20"/>
                <w:szCs w:val="20"/>
                <w:u w:val="single"/>
              </w:rPr>
              <w:t>)</w:t>
            </w:r>
          </w:p>
          <w:p w:rsidR="00394C77" w:rsidRDefault="00154EC5" w:rsidP="00394C77">
            <w:pPr>
              <w:ind w:left="360" w:hanging="360"/>
              <w:rPr>
                <w:sz w:val="20"/>
                <w:szCs w:val="20"/>
              </w:rPr>
            </w:pPr>
            <w:r w:rsidRPr="00640E1D">
              <w:rPr>
                <w:sz w:val="20"/>
                <w:szCs w:val="20"/>
              </w:rPr>
              <w:fldChar w:fldCharType="begin">
                <w:ffData>
                  <w:name w:val="Check1"/>
                  <w:enabled/>
                  <w:calcOnExit w:val="0"/>
                  <w:checkBox>
                    <w:sizeAuto/>
                    <w:default w:val="0"/>
                  </w:checkBox>
                </w:ffData>
              </w:fldChar>
            </w:r>
            <w:r w:rsidR="00394C77"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94C77">
              <w:rPr>
                <w:sz w:val="20"/>
                <w:szCs w:val="20"/>
              </w:rPr>
              <w:tab/>
            </w:r>
            <w:r w:rsidR="00394C77" w:rsidRPr="00640E1D">
              <w:rPr>
                <w:sz w:val="20"/>
                <w:szCs w:val="20"/>
              </w:rPr>
              <w:t>New Protocol</w:t>
            </w:r>
          </w:p>
          <w:p w:rsidR="00394C77" w:rsidRPr="00394C77" w:rsidRDefault="00154EC5" w:rsidP="00394C77">
            <w:pPr>
              <w:ind w:left="360" w:hanging="360"/>
              <w:rPr>
                <w:b/>
                <w:sz w:val="20"/>
                <w:szCs w:val="20"/>
              </w:rPr>
            </w:pPr>
            <w:r w:rsidRPr="00640E1D">
              <w:rPr>
                <w:sz w:val="20"/>
                <w:szCs w:val="20"/>
              </w:rPr>
              <w:fldChar w:fldCharType="begin">
                <w:ffData>
                  <w:name w:val="Check3"/>
                  <w:enabled/>
                  <w:calcOnExit w:val="0"/>
                  <w:checkBox>
                    <w:sizeAuto/>
                    <w:default w:val="0"/>
                  </w:checkBox>
                </w:ffData>
              </w:fldChar>
            </w:r>
            <w:r w:rsidR="00394C77"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94C77">
              <w:rPr>
                <w:sz w:val="20"/>
                <w:szCs w:val="20"/>
              </w:rPr>
              <w:tab/>
            </w:r>
            <w:r w:rsidR="00394C77" w:rsidRPr="00640E1D">
              <w:rPr>
                <w:sz w:val="20"/>
                <w:szCs w:val="20"/>
              </w:rPr>
              <w:t>Amendment for change in data collection/use/storage/     transmission/disposition/Data Use Agreement</w:t>
            </w:r>
          </w:p>
        </w:tc>
        <w:tc>
          <w:tcPr>
            <w:tcW w:w="2250" w:type="dxa"/>
            <w:tcBorders>
              <w:left w:val="nil"/>
              <w:bottom w:val="nil"/>
              <w:right w:val="nil"/>
            </w:tcBorders>
          </w:tcPr>
          <w:p w:rsidR="00394C77" w:rsidRDefault="00394C77" w:rsidP="00A11B30">
            <w:pPr>
              <w:rPr>
                <w:b/>
                <w:sz w:val="20"/>
                <w:szCs w:val="20"/>
                <w:u w:val="single"/>
              </w:rPr>
            </w:pPr>
            <w:r w:rsidRPr="00640E1D">
              <w:rPr>
                <w:b/>
                <w:sz w:val="20"/>
                <w:szCs w:val="20"/>
                <w:u w:val="single"/>
              </w:rPr>
              <w:t>Type of Protocol</w:t>
            </w:r>
          </w:p>
          <w:p w:rsidR="00394C77" w:rsidRDefault="00154EC5" w:rsidP="00A11B30">
            <w:pPr>
              <w:rPr>
                <w:sz w:val="20"/>
                <w:szCs w:val="20"/>
              </w:rPr>
            </w:pPr>
            <w:r w:rsidRPr="00640E1D">
              <w:rPr>
                <w:sz w:val="20"/>
                <w:szCs w:val="20"/>
              </w:rPr>
              <w:fldChar w:fldCharType="begin">
                <w:ffData>
                  <w:name w:val="Check6"/>
                  <w:enabled/>
                  <w:calcOnExit w:val="0"/>
                  <w:checkBox>
                    <w:sizeAuto/>
                    <w:default w:val="0"/>
                    <w:checked w:val="0"/>
                  </w:checkBox>
                </w:ffData>
              </w:fldChar>
            </w:r>
            <w:r w:rsidR="00394C77"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94C77" w:rsidRPr="00640E1D">
              <w:rPr>
                <w:sz w:val="20"/>
                <w:szCs w:val="20"/>
              </w:rPr>
              <w:t xml:space="preserve">  Human</w:t>
            </w:r>
          </w:p>
          <w:p w:rsidR="00394C77" w:rsidRDefault="00154EC5" w:rsidP="00A11B30">
            <w:pPr>
              <w:rPr>
                <w:sz w:val="20"/>
                <w:szCs w:val="20"/>
              </w:rPr>
            </w:pPr>
            <w:r w:rsidRPr="00640E1D">
              <w:rPr>
                <w:sz w:val="20"/>
                <w:szCs w:val="20"/>
              </w:rPr>
              <w:fldChar w:fldCharType="begin">
                <w:ffData>
                  <w:name w:val="Check6"/>
                  <w:enabled/>
                  <w:calcOnExit w:val="0"/>
                  <w:checkBox>
                    <w:sizeAuto/>
                    <w:default w:val="0"/>
                  </w:checkBox>
                </w:ffData>
              </w:fldChar>
            </w:r>
            <w:r w:rsidR="00394C77"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94C77" w:rsidRPr="00640E1D">
              <w:rPr>
                <w:sz w:val="20"/>
                <w:szCs w:val="20"/>
              </w:rPr>
              <w:t xml:space="preserve">  Animal</w:t>
            </w:r>
          </w:p>
          <w:p w:rsidR="00394C77" w:rsidRPr="00394C77" w:rsidRDefault="00154EC5" w:rsidP="00A11B30">
            <w:pPr>
              <w:rPr>
                <w:sz w:val="20"/>
                <w:szCs w:val="20"/>
              </w:rPr>
            </w:pPr>
            <w:r w:rsidRPr="00640E1D">
              <w:rPr>
                <w:sz w:val="20"/>
                <w:szCs w:val="20"/>
              </w:rPr>
              <w:fldChar w:fldCharType="begin">
                <w:ffData>
                  <w:name w:val="Check6"/>
                  <w:enabled/>
                  <w:calcOnExit w:val="0"/>
                  <w:checkBox>
                    <w:sizeAuto/>
                    <w:default w:val="0"/>
                  </w:checkBox>
                </w:ffData>
              </w:fldChar>
            </w:r>
            <w:r w:rsidR="00394C77"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94C77" w:rsidRPr="00640E1D">
              <w:rPr>
                <w:sz w:val="20"/>
                <w:szCs w:val="20"/>
              </w:rPr>
              <w:t xml:space="preserve">  Bench/Science only</w:t>
            </w:r>
          </w:p>
        </w:tc>
        <w:tc>
          <w:tcPr>
            <w:tcW w:w="2160" w:type="dxa"/>
            <w:gridSpan w:val="2"/>
            <w:tcBorders>
              <w:left w:val="nil"/>
              <w:bottom w:val="nil"/>
              <w:right w:val="nil"/>
            </w:tcBorders>
          </w:tcPr>
          <w:p w:rsidR="00394C77" w:rsidRDefault="00B4047E" w:rsidP="00A11B30">
            <w:pPr>
              <w:rPr>
                <w:b/>
                <w:sz w:val="20"/>
                <w:szCs w:val="20"/>
                <w:u w:val="single"/>
              </w:rPr>
            </w:pPr>
            <w:r w:rsidRPr="00640E1D">
              <w:rPr>
                <w:b/>
                <w:sz w:val="20"/>
                <w:szCs w:val="20"/>
                <w:u w:val="single"/>
              </w:rPr>
              <w:t>Enrollment Status</w:t>
            </w:r>
          </w:p>
          <w:p w:rsidR="00B4047E" w:rsidRDefault="00154EC5" w:rsidP="00A11B30">
            <w:pPr>
              <w:rPr>
                <w:sz w:val="20"/>
                <w:szCs w:val="20"/>
              </w:rPr>
            </w:pPr>
            <w:r w:rsidRPr="00640E1D">
              <w:rPr>
                <w:sz w:val="20"/>
                <w:szCs w:val="20"/>
              </w:rPr>
              <w:fldChar w:fldCharType="begin">
                <w:ffData>
                  <w:name w:val="Check6"/>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Open</w:t>
            </w:r>
          </w:p>
          <w:p w:rsidR="00B4047E" w:rsidRPr="00B4047E" w:rsidRDefault="00154EC5" w:rsidP="00A11B30">
            <w:pPr>
              <w:rPr>
                <w:sz w:val="20"/>
                <w:szCs w:val="20"/>
              </w:rPr>
            </w:pPr>
            <w:r w:rsidRPr="00640E1D">
              <w:rPr>
                <w:sz w:val="20"/>
                <w:szCs w:val="20"/>
              </w:rPr>
              <w:fldChar w:fldCharType="begin">
                <w:ffData>
                  <w:name w:val="Check7"/>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Closed</w:t>
            </w:r>
          </w:p>
        </w:tc>
        <w:tc>
          <w:tcPr>
            <w:tcW w:w="3528" w:type="dxa"/>
            <w:tcBorders>
              <w:left w:val="nil"/>
              <w:bottom w:val="nil"/>
            </w:tcBorders>
          </w:tcPr>
          <w:p w:rsidR="00394C77" w:rsidRDefault="00B4047E" w:rsidP="00A11B30">
            <w:pPr>
              <w:rPr>
                <w:b/>
                <w:sz w:val="20"/>
                <w:szCs w:val="20"/>
                <w:u w:val="single"/>
              </w:rPr>
            </w:pPr>
            <w:r w:rsidRPr="00640E1D">
              <w:rPr>
                <w:b/>
                <w:sz w:val="20"/>
                <w:szCs w:val="20"/>
                <w:u w:val="single"/>
              </w:rPr>
              <w:t>Funding Source:</w:t>
            </w:r>
          </w:p>
          <w:p w:rsidR="00B4047E" w:rsidRDefault="00154EC5" w:rsidP="00A11B30">
            <w:pPr>
              <w:rPr>
                <w:sz w:val="20"/>
                <w:szCs w:val="20"/>
              </w:rPr>
            </w:pPr>
            <w:r w:rsidRPr="00640E1D">
              <w:rPr>
                <w:sz w:val="20"/>
                <w:szCs w:val="20"/>
              </w:rPr>
              <w:fldChar w:fldCharType="begin">
                <w:ffData>
                  <w:name w:val="Check3"/>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None</w:t>
            </w:r>
          </w:p>
          <w:p w:rsidR="00B4047E" w:rsidRDefault="00154EC5" w:rsidP="00A11B30">
            <w:pPr>
              <w:rPr>
                <w:sz w:val="20"/>
                <w:szCs w:val="20"/>
              </w:rPr>
            </w:pPr>
            <w:r w:rsidRPr="00640E1D">
              <w:rPr>
                <w:sz w:val="20"/>
                <w:szCs w:val="20"/>
              </w:rPr>
              <w:fldChar w:fldCharType="begin">
                <w:ffData>
                  <w:name w:val="Check6"/>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VA/Coop Study</w:t>
            </w:r>
          </w:p>
          <w:p w:rsidR="00B4047E" w:rsidRDefault="00154EC5" w:rsidP="00A11B30">
            <w:pPr>
              <w:rPr>
                <w:sz w:val="20"/>
                <w:szCs w:val="20"/>
              </w:rPr>
            </w:pPr>
            <w:r w:rsidRPr="00640E1D">
              <w:rPr>
                <w:sz w:val="20"/>
                <w:szCs w:val="20"/>
              </w:rPr>
              <w:fldChar w:fldCharType="begin">
                <w:ffData>
                  <w:name w:val="Check3"/>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NIH or Other Government Agency</w:t>
            </w:r>
          </w:p>
          <w:p w:rsidR="00B4047E" w:rsidRPr="00B4047E" w:rsidRDefault="00154EC5" w:rsidP="00492497">
            <w:pPr>
              <w:rPr>
                <w:sz w:val="20"/>
                <w:szCs w:val="20"/>
              </w:rPr>
            </w:pPr>
            <w:r w:rsidRPr="00640E1D">
              <w:rPr>
                <w:sz w:val="20"/>
                <w:szCs w:val="20"/>
              </w:rPr>
              <w:fldChar w:fldCharType="begin">
                <w:ffData>
                  <w:name w:val="Check9"/>
                  <w:enabled/>
                  <w:calcOnExit w:val="0"/>
                  <w:checkBox>
                    <w:sizeAuto/>
                    <w:default w:val="0"/>
                  </w:checkBox>
                </w:ffData>
              </w:fldChar>
            </w:r>
            <w:r w:rsidR="00B4047E"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B4047E" w:rsidRPr="00640E1D">
              <w:rPr>
                <w:sz w:val="20"/>
                <w:szCs w:val="20"/>
              </w:rPr>
              <w:t xml:space="preserve"> Private Funding.  Specify:  </w:t>
            </w:r>
            <w:r w:rsidRPr="00640E1D">
              <w:rPr>
                <w:sz w:val="20"/>
                <w:szCs w:val="20"/>
              </w:rPr>
              <w:fldChar w:fldCharType="begin">
                <w:ffData>
                  <w:name w:val="Text3"/>
                  <w:enabled/>
                  <w:calcOnExit w:val="0"/>
                  <w:textInput/>
                </w:ffData>
              </w:fldChar>
            </w:r>
            <w:r w:rsidR="00B4047E" w:rsidRPr="00640E1D">
              <w:rPr>
                <w:sz w:val="20"/>
                <w:szCs w:val="20"/>
              </w:rPr>
              <w:instrText xml:space="preserve"> FORMTEXT </w:instrText>
            </w:r>
            <w:r w:rsidRPr="00640E1D">
              <w:rPr>
                <w:sz w:val="20"/>
                <w:szCs w:val="20"/>
              </w:rPr>
            </w:r>
            <w:r w:rsidRPr="00640E1D">
              <w:rPr>
                <w:sz w:val="20"/>
                <w:szCs w:val="20"/>
              </w:rPr>
              <w:fldChar w:fldCharType="separate"/>
            </w:r>
            <w:r w:rsidR="00B4047E" w:rsidRPr="00640E1D">
              <w:rPr>
                <w:noProof/>
                <w:sz w:val="20"/>
                <w:szCs w:val="20"/>
              </w:rPr>
              <w:t> </w:t>
            </w:r>
            <w:r w:rsidR="00B4047E" w:rsidRPr="00640E1D">
              <w:rPr>
                <w:noProof/>
                <w:sz w:val="20"/>
                <w:szCs w:val="20"/>
              </w:rPr>
              <w:t> </w:t>
            </w:r>
            <w:r w:rsidR="00B4047E" w:rsidRPr="00640E1D">
              <w:rPr>
                <w:noProof/>
                <w:sz w:val="20"/>
                <w:szCs w:val="20"/>
              </w:rPr>
              <w:t> </w:t>
            </w:r>
            <w:r w:rsidR="00B4047E" w:rsidRPr="00640E1D">
              <w:rPr>
                <w:noProof/>
                <w:sz w:val="20"/>
                <w:szCs w:val="20"/>
              </w:rPr>
              <w:t> </w:t>
            </w:r>
            <w:r w:rsidR="00B4047E" w:rsidRPr="00640E1D">
              <w:rPr>
                <w:noProof/>
                <w:sz w:val="20"/>
                <w:szCs w:val="20"/>
              </w:rPr>
              <w:t> </w:t>
            </w:r>
            <w:r w:rsidRPr="00640E1D">
              <w:rPr>
                <w:sz w:val="20"/>
                <w:szCs w:val="20"/>
              </w:rPr>
              <w:fldChar w:fldCharType="end"/>
            </w:r>
          </w:p>
        </w:tc>
      </w:tr>
      <w:tr w:rsidR="005931D5" w:rsidRPr="004E5A4D" w:rsidTr="00B4047E">
        <w:tc>
          <w:tcPr>
            <w:tcW w:w="14616" w:type="dxa"/>
            <w:gridSpan w:val="6"/>
            <w:tcBorders>
              <w:top w:val="nil"/>
            </w:tcBorders>
          </w:tcPr>
          <w:p w:rsidR="00862A1D" w:rsidRPr="00640E1D" w:rsidRDefault="00CD6856" w:rsidP="00A11B30">
            <w:pPr>
              <w:rPr>
                <w:sz w:val="20"/>
                <w:szCs w:val="20"/>
                <w:u w:val="single"/>
              </w:rPr>
            </w:pPr>
            <w:r w:rsidRPr="00640E1D">
              <w:rPr>
                <w:b/>
                <w:sz w:val="20"/>
                <w:szCs w:val="20"/>
                <w:u w:val="single"/>
              </w:rPr>
              <w:t>Data Use Information:</w:t>
            </w:r>
            <w:r w:rsidR="004A57B9" w:rsidRPr="00640E1D">
              <w:rPr>
                <w:b/>
                <w:sz w:val="20"/>
                <w:szCs w:val="20"/>
                <w:u w:val="single"/>
              </w:rPr>
              <w:t xml:space="preserve"> </w:t>
            </w:r>
            <w:r w:rsidR="004A57B9" w:rsidRPr="00640E1D">
              <w:rPr>
                <w:sz w:val="20"/>
                <w:szCs w:val="20"/>
                <w:u w:val="single"/>
              </w:rPr>
              <w:t>(check all that apply)</w:t>
            </w:r>
          </w:p>
          <w:p w:rsidR="009B6138" w:rsidRPr="00640E1D" w:rsidRDefault="00154EC5" w:rsidP="00A11B30">
            <w:pPr>
              <w:rPr>
                <w:b/>
                <w:sz w:val="20"/>
                <w:szCs w:val="20"/>
                <w:u w:val="single"/>
              </w:rPr>
            </w:pPr>
            <w:r w:rsidRPr="00640E1D">
              <w:rPr>
                <w:sz w:val="20"/>
                <w:szCs w:val="20"/>
              </w:rPr>
              <w:fldChar w:fldCharType="begin">
                <w:ffData>
                  <w:name w:val="Check10"/>
                  <w:enabled/>
                  <w:calcOnExit w:val="0"/>
                  <w:checkBox>
                    <w:sizeAuto/>
                    <w:default w:val="0"/>
                  </w:checkBox>
                </w:ffData>
              </w:fldChar>
            </w:r>
            <w:r w:rsidR="009B6138"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9B6138" w:rsidRPr="00640E1D">
              <w:rPr>
                <w:sz w:val="20"/>
                <w:szCs w:val="20"/>
              </w:rPr>
              <w:t xml:space="preserve"> Affiliation Agreement </w:t>
            </w:r>
            <w:r w:rsidR="005A5106" w:rsidRPr="00640E1D">
              <w:rPr>
                <w:sz w:val="20"/>
                <w:szCs w:val="20"/>
              </w:rPr>
              <w:t>exists (</w:t>
            </w:r>
            <w:r w:rsidR="009B6138" w:rsidRPr="00640E1D">
              <w:rPr>
                <w:sz w:val="20"/>
                <w:szCs w:val="20"/>
              </w:rPr>
              <w:t>Check this if the external research partner is CU or UNMC; the VA has an affiliate agreement with both UNMC and CU.)</w:t>
            </w:r>
          </w:p>
          <w:p w:rsidR="00357A9C" w:rsidRPr="00640E1D" w:rsidRDefault="00154EC5" w:rsidP="00A11B30">
            <w:pPr>
              <w:rPr>
                <w:sz w:val="20"/>
                <w:szCs w:val="20"/>
              </w:rPr>
            </w:pPr>
            <w:r w:rsidRPr="00640E1D">
              <w:rPr>
                <w:sz w:val="20"/>
                <w:szCs w:val="20"/>
              </w:rPr>
              <w:fldChar w:fldCharType="begin">
                <w:ffData>
                  <w:name w:val="Check10"/>
                  <w:enabled/>
                  <w:calcOnExit w:val="0"/>
                  <w:checkBox>
                    <w:sizeAuto/>
                    <w:default w:val="0"/>
                  </w:checkBox>
                </w:ffData>
              </w:fldChar>
            </w:r>
            <w:r w:rsidR="009B6138"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9B6138" w:rsidRPr="00640E1D">
              <w:rPr>
                <w:sz w:val="20"/>
                <w:szCs w:val="20"/>
              </w:rPr>
              <w:t xml:space="preserve"> Business Associate Agreement exists   (Not necessary if an affiliation agreement exists.  Necessary when working with an entity that provides data collection, survey and clinical accessibility services and will have access to participant PHI and study team does not want to obtain individual Release of Information (ROI) forms from each patient)</w:t>
            </w:r>
            <w:r w:rsidR="000906EB" w:rsidRPr="00640E1D">
              <w:rPr>
                <w:sz w:val="20"/>
                <w:szCs w:val="20"/>
              </w:rPr>
              <w:t xml:space="preserve"> </w:t>
            </w:r>
          </w:p>
          <w:p w:rsidR="003E6ED4" w:rsidRPr="00640E1D" w:rsidRDefault="00154EC5" w:rsidP="00A11B30">
            <w:pPr>
              <w:rPr>
                <w:sz w:val="20"/>
                <w:szCs w:val="20"/>
              </w:rPr>
            </w:pPr>
            <w:r w:rsidRPr="00640E1D">
              <w:rPr>
                <w:sz w:val="20"/>
                <w:szCs w:val="20"/>
              </w:rPr>
              <w:fldChar w:fldCharType="begin">
                <w:ffData>
                  <w:name w:val="Check10"/>
                  <w:enabled/>
                  <w:calcOnExit w:val="0"/>
                  <w:checkBox>
                    <w:sizeAuto/>
                    <w:default w:val="0"/>
                  </w:checkBox>
                </w:ffData>
              </w:fldChar>
            </w:r>
            <w:r w:rsidR="003E6ED4"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3E6ED4" w:rsidRPr="00640E1D">
              <w:rPr>
                <w:sz w:val="20"/>
                <w:szCs w:val="20"/>
              </w:rPr>
              <w:t xml:space="preserve"> Data Use Agreement or Data Transfer Agreement exists (</w:t>
            </w:r>
            <w:r w:rsidR="003E6ED4" w:rsidRPr="00640E1D">
              <w:rPr>
                <w:sz w:val="20"/>
                <w:szCs w:val="20"/>
                <w:u w:val="single"/>
              </w:rPr>
              <w:t>Human Research only</w:t>
            </w:r>
            <w:r w:rsidR="003E6ED4" w:rsidRPr="00640E1D">
              <w:rPr>
                <w:sz w:val="20"/>
                <w:szCs w:val="20"/>
              </w:rPr>
              <w:t>.  Anytime VA data is given to a non-VA entity for use or storage, you must have a DUA/DTA.  A DUA/DTA is still necessary even if working with limited data sets) If you are a dual appointment employee storing VA data in VA leased space at the University, technically you haven’t given it to a non-entity and therefore wouldn’t need a DUA. </w:t>
            </w:r>
          </w:p>
          <w:p w:rsidR="009B6138" w:rsidRPr="00640E1D" w:rsidRDefault="00154EC5" w:rsidP="0003765A">
            <w:pPr>
              <w:rPr>
                <w:sz w:val="20"/>
                <w:szCs w:val="20"/>
              </w:rPr>
            </w:pPr>
            <w:r w:rsidRPr="00640E1D">
              <w:rPr>
                <w:sz w:val="20"/>
                <w:szCs w:val="20"/>
              </w:rPr>
              <w:fldChar w:fldCharType="begin">
                <w:ffData>
                  <w:name w:val="Check46"/>
                  <w:enabled/>
                  <w:calcOnExit w:val="0"/>
                  <w:checkBox>
                    <w:sizeAuto/>
                    <w:default w:val="0"/>
                  </w:checkBox>
                </w:ffData>
              </w:fldChar>
            </w:r>
            <w:bookmarkStart w:id="4" w:name="Check46"/>
            <w:r w:rsidR="003C0504"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bookmarkEnd w:id="4"/>
            <w:r w:rsidR="003C0504" w:rsidRPr="00640E1D">
              <w:rPr>
                <w:sz w:val="20"/>
                <w:szCs w:val="20"/>
              </w:rPr>
              <w:t xml:space="preserve"> Videos</w:t>
            </w:r>
            <w:r w:rsidR="00907119" w:rsidRPr="00640E1D">
              <w:rPr>
                <w:sz w:val="20"/>
                <w:szCs w:val="20"/>
              </w:rPr>
              <w:t>, pictures or audio recordings</w:t>
            </w:r>
            <w:r w:rsidR="003C0504" w:rsidRPr="00640E1D">
              <w:rPr>
                <w:sz w:val="20"/>
                <w:szCs w:val="20"/>
              </w:rPr>
              <w:t xml:space="preserve"> will be obtained </w:t>
            </w:r>
            <w:r w:rsidR="00907119" w:rsidRPr="00640E1D">
              <w:rPr>
                <w:sz w:val="20"/>
                <w:szCs w:val="20"/>
              </w:rPr>
              <w:t xml:space="preserve">        </w:t>
            </w:r>
          </w:p>
          <w:p w:rsidR="007301D6" w:rsidRPr="00640E1D" w:rsidRDefault="00154EC5" w:rsidP="00C23D32">
            <w:pPr>
              <w:rPr>
                <w:sz w:val="20"/>
                <w:szCs w:val="20"/>
              </w:rPr>
            </w:pPr>
            <w:r w:rsidRPr="00640E1D">
              <w:rPr>
                <w:sz w:val="20"/>
                <w:szCs w:val="20"/>
              </w:rPr>
              <w:fldChar w:fldCharType="begin">
                <w:ffData>
                  <w:name w:val="Check9"/>
                  <w:enabled/>
                  <w:calcOnExit w:val="0"/>
                  <w:checkBox>
                    <w:sizeAuto/>
                    <w:default w:val="0"/>
                    <w:checked w:val="0"/>
                  </w:checkBox>
                </w:ffData>
              </w:fldChar>
            </w:r>
            <w:r w:rsidR="00CD6856" w:rsidRPr="00640E1D">
              <w:rPr>
                <w:sz w:val="20"/>
                <w:szCs w:val="20"/>
              </w:rPr>
              <w:instrText xml:space="preserve"> FORMCHECKBOX </w:instrText>
            </w:r>
            <w:r w:rsidR="00FF2BAB">
              <w:rPr>
                <w:sz w:val="20"/>
                <w:szCs w:val="20"/>
              </w:rPr>
            </w:r>
            <w:r w:rsidR="00FF2BAB">
              <w:rPr>
                <w:sz w:val="20"/>
                <w:szCs w:val="20"/>
              </w:rPr>
              <w:fldChar w:fldCharType="separate"/>
            </w:r>
            <w:r w:rsidRPr="00640E1D">
              <w:rPr>
                <w:sz w:val="20"/>
                <w:szCs w:val="20"/>
              </w:rPr>
              <w:fldChar w:fldCharType="end"/>
            </w:r>
            <w:r w:rsidR="00CD6856" w:rsidRPr="00640E1D">
              <w:rPr>
                <w:sz w:val="20"/>
                <w:szCs w:val="20"/>
              </w:rPr>
              <w:t xml:space="preserve"> Study will require a contract</w:t>
            </w:r>
            <w:r w:rsidR="00907119" w:rsidRPr="00640E1D">
              <w:rPr>
                <w:sz w:val="20"/>
                <w:szCs w:val="20"/>
              </w:rPr>
              <w:t>or who will have access to VA sensitive data</w:t>
            </w:r>
            <w:r w:rsidR="00CD6856" w:rsidRPr="00640E1D">
              <w:rPr>
                <w:sz w:val="20"/>
                <w:szCs w:val="20"/>
              </w:rPr>
              <w:t xml:space="preserve">.  Specify contractor and services: </w:t>
            </w:r>
            <w:r w:rsidRPr="00640E1D">
              <w:rPr>
                <w:sz w:val="20"/>
                <w:szCs w:val="20"/>
              </w:rPr>
              <w:fldChar w:fldCharType="begin">
                <w:ffData>
                  <w:name w:val="Text3"/>
                  <w:enabled/>
                  <w:calcOnExit w:val="0"/>
                  <w:textInput/>
                </w:ffData>
              </w:fldChar>
            </w:r>
            <w:r w:rsidR="00CD6856" w:rsidRPr="00640E1D">
              <w:rPr>
                <w:sz w:val="20"/>
                <w:szCs w:val="20"/>
              </w:rPr>
              <w:instrText xml:space="preserve"> FORMTEXT </w:instrText>
            </w:r>
            <w:r w:rsidRPr="00640E1D">
              <w:rPr>
                <w:sz w:val="20"/>
                <w:szCs w:val="20"/>
              </w:rPr>
            </w:r>
            <w:r w:rsidRPr="00640E1D">
              <w:rPr>
                <w:sz w:val="20"/>
                <w:szCs w:val="20"/>
              </w:rPr>
              <w:fldChar w:fldCharType="separate"/>
            </w:r>
            <w:r w:rsidR="00C23D32">
              <w:rPr>
                <w:sz w:val="20"/>
                <w:szCs w:val="20"/>
              </w:rPr>
              <w:t> </w:t>
            </w:r>
            <w:r w:rsidR="00C23D32">
              <w:rPr>
                <w:sz w:val="20"/>
                <w:szCs w:val="20"/>
              </w:rPr>
              <w:t> </w:t>
            </w:r>
            <w:r w:rsidR="00C23D32">
              <w:rPr>
                <w:sz w:val="20"/>
                <w:szCs w:val="20"/>
              </w:rPr>
              <w:t> </w:t>
            </w:r>
            <w:r w:rsidR="00C23D32">
              <w:rPr>
                <w:sz w:val="20"/>
                <w:szCs w:val="20"/>
              </w:rPr>
              <w:t> </w:t>
            </w:r>
            <w:r w:rsidR="00C23D32">
              <w:rPr>
                <w:sz w:val="20"/>
                <w:szCs w:val="20"/>
              </w:rPr>
              <w:t> </w:t>
            </w:r>
            <w:r w:rsidRPr="00640E1D">
              <w:rPr>
                <w:sz w:val="20"/>
                <w:szCs w:val="20"/>
              </w:rPr>
              <w:fldChar w:fldCharType="end"/>
            </w:r>
            <w:r w:rsidR="00CD6856" w:rsidRPr="00640E1D">
              <w:rPr>
                <w:sz w:val="20"/>
                <w:szCs w:val="20"/>
              </w:rPr>
              <w:t xml:space="preserve">      </w:t>
            </w:r>
          </w:p>
        </w:tc>
      </w:tr>
      <w:tr w:rsidR="005E58CF" w:rsidRPr="00415676" w:rsidTr="00F04326">
        <w:tc>
          <w:tcPr>
            <w:tcW w:w="14616" w:type="dxa"/>
            <w:gridSpan w:val="6"/>
          </w:tcPr>
          <w:p w:rsidR="005E58CF" w:rsidRPr="00D47C19" w:rsidRDefault="005E58CF" w:rsidP="005931D5">
            <w:pPr>
              <w:rPr>
                <w:b/>
                <w:color w:val="F2F2F2" w:themeColor="background1" w:themeShade="F2"/>
                <w:sz w:val="28"/>
                <w:szCs w:val="28"/>
                <w:highlight w:val="darkBlue"/>
              </w:rPr>
            </w:pPr>
            <w:r w:rsidRPr="00D47C19">
              <w:rPr>
                <w:b/>
                <w:color w:val="F2F2F2" w:themeColor="background1" w:themeShade="F2"/>
                <w:sz w:val="28"/>
                <w:szCs w:val="28"/>
                <w:highlight w:val="darkBlue"/>
              </w:rPr>
              <w:t>Instructions for complet</w:t>
            </w:r>
            <w:r w:rsidR="004E6BCC" w:rsidRPr="00D47C19">
              <w:rPr>
                <w:b/>
                <w:color w:val="F2F2F2" w:themeColor="background1" w:themeShade="F2"/>
                <w:sz w:val="28"/>
                <w:szCs w:val="28"/>
                <w:highlight w:val="darkBlue"/>
              </w:rPr>
              <w:t>ing</w:t>
            </w:r>
            <w:r w:rsidRPr="00D47C19">
              <w:rPr>
                <w:b/>
                <w:color w:val="F2F2F2" w:themeColor="background1" w:themeShade="F2"/>
                <w:sz w:val="28"/>
                <w:szCs w:val="28"/>
                <w:highlight w:val="darkBlue"/>
              </w:rPr>
              <w:t xml:space="preserve"> the following sections of the checklist</w:t>
            </w:r>
            <w:r w:rsidR="005549CE" w:rsidRPr="00D47C19">
              <w:rPr>
                <w:b/>
                <w:color w:val="F2F2F2" w:themeColor="background1" w:themeShade="F2"/>
                <w:sz w:val="28"/>
                <w:szCs w:val="28"/>
                <w:highlight w:val="darkBlue"/>
              </w:rPr>
              <w:t>, if applicable</w:t>
            </w:r>
            <w:r w:rsidRPr="00D47C19">
              <w:rPr>
                <w:b/>
                <w:color w:val="F2F2F2" w:themeColor="background1" w:themeShade="F2"/>
                <w:sz w:val="28"/>
                <w:szCs w:val="28"/>
                <w:highlight w:val="darkBlue"/>
              </w:rPr>
              <w:t>:</w:t>
            </w:r>
          </w:p>
          <w:p w:rsidR="00B974E7" w:rsidRPr="00D47C19" w:rsidRDefault="00B974E7" w:rsidP="00B974E7">
            <w:pPr>
              <w:rPr>
                <w:b/>
                <w:sz w:val="20"/>
                <w:szCs w:val="20"/>
                <w:highlight w:val="yellow"/>
              </w:rPr>
            </w:pPr>
          </w:p>
          <w:p w:rsidR="00F33582" w:rsidRDefault="00F33582" w:rsidP="00D96C8F">
            <w:pPr>
              <w:rPr>
                <w:b/>
                <w:sz w:val="20"/>
                <w:szCs w:val="20"/>
              </w:rPr>
            </w:pPr>
            <w:r>
              <w:rPr>
                <w:b/>
                <w:u w:val="single"/>
              </w:rPr>
              <w:t xml:space="preserve">Human Research Protocols: </w:t>
            </w:r>
            <w:r w:rsidR="005A4846" w:rsidRPr="00640E1D">
              <w:rPr>
                <w:b/>
                <w:sz w:val="20"/>
                <w:szCs w:val="20"/>
              </w:rPr>
              <w:t xml:space="preserve">You must answer all 39 questions.  </w:t>
            </w:r>
          </w:p>
          <w:p w:rsidR="00B96F01" w:rsidRDefault="00F33582" w:rsidP="00D96C8F">
            <w:pPr>
              <w:rPr>
                <w:b/>
                <w:sz w:val="20"/>
                <w:szCs w:val="20"/>
              </w:rPr>
            </w:pPr>
            <w:r w:rsidRPr="00675EB1">
              <w:rPr>
                <w:b/>
                <w:u w:val="single"/>
              </w:rPr>
              <w:t>Animal Protocols and/or Science ONLY Protocols:</w:t>
            </w:r>
            <w:r>
              <w:rPr>
                <w:b/>
                <w:sz w:val="20"/>
                <w:szCs w:val="20"/>
              </w:rPr>
              <w:t xml:space="preserve">  F</w:t>
            </w:r>
            <w:r w:rsidR="005A4846" w:rsidRPr="00640E1D">
              <w:rPr>
                <w:b/>
                <w:sz w:val="20"/>
                <w:szCs w:val="20"/>
              </w:rPr>
              <w:t xml:space="preserve">ollow the directions </w:t>
            </w:r>
            <w:r w:rsidR="00B96F01">
              <w:rPr>
                <w:b/>
                <w:sz w:val="20"/>
                <w:szCs w:val="20"/>
              </w:rPr>
              <w:t>below</w:t>
            </w:r>
            <w:r w:rsidR="005A4846" w:rsidRPr="00640E1D">
              <w:rPr>
                <w:b/>
                <w:sz w:val="20"/>
                <w:szCs w:val="20"/>
              </w:rPr>
              <w:t xml:space="preserve">.  </w:t>
            </w:r>
          </w:p>
          <w:p w:rsidR="00EC2382" w:rsidRPr="00F04326" w:rsidRDefault="00B96F01" w:rsidP="00492497">
            <w:pPr>
              <w:rPr>
                <w:b/>
                <w:color w:val="F2F2F2" w:themeColor="background1" w:themeShade="F2"/>
                <w:sz w:val="24"/>
                <w:szCs w:val="24"/>
                <w:highlight w:val="darkBlue"/>
              </w:rPr>
            </w:pPr>
            <w:r w:rsidRPr="007301D6">
              <w:rPr>
                <w:b/>
                <w:u w:val="single"/>
              </w:rPr>
              <w:t>All Protocols</w:t>
            </w:r>
            <w:r w:rsidRPr="007301D6">
              <w:rPr>
                <w:b/>
                <w:sz w:val="20"/>
                <w:szCs w:val="20"/>
                <w:u w:val="single"/>
              </w:rPr>
              <w:t>:</w:t>
            </w:r>
            <w:r>
              <w:rPr>
                <w:b/>
                <w:sz w:val="20"/>
                <w:szCs w:val="20"/>
              </w:rPr>
              <w:t xml:space="preserve">  </w:t>
            </w:r>
            <w:r w:rsidR="005A4846" w:rsidRPr="00640E1D">
              <w:rPr>
                <w:b/>
                <w:sz w:val="20"/>
                <w:szCs w:val="20"/>
              </w:rPr>
              <w:t>This Checklist requires PIs to submit additional “Source Documentation” to the ISO and PO; the source documents required are</w:t>
            </w:r>
            <w:r w:rsidR="00F30CE4">
              <w:rPr>
                <w:b/>
                <w:sz w:val="20"/>
                <w:szCs w:val="20"/>
              </w:rPr>
              <w:t xml:space="preserve"> </w:t>
            </w:r>
            <w:r w:rsidR="005A4846" w:rsidRPr="00640E1D">
              <w:rPr>
                <w:b/>
                <w:sz w:val="20"/>
                <w:szCs w:val="20"/>
              </w:rPr>
              <w:t>identified in “red” type.  Don’t forget to check the N/A box, when appropriate,</w:t>
            </w:r>
            <w:r w:rsidR="007870C7" w:rsidRPr="00640E1D">
              <w:rPr>
                <w:b/>
                <w:sz w:val="20"/>
                <w:szCs w:val="20"/>
              </w:rPr>
              <w:t xml:space="preserve"> to ensure all questions are answered.  </w:t>
            </w:r>
            <w:r w:rsidR="009A3D60" w:rsidRPr="00640E1D">
              <w:rPr>
                <w:b/>
                <w:sz w:val="20"/>
                <w:szCs w:val="20"/>
              </w:rPr>
              <w:t xml:space="preserve"> </w:t>
            </w:r>
            <w:r w:rsidR="005A4846" w:rsidRPr="00640E1D">
              <w:rPr>
                <w:b/>
                <w:sz w:val="20"/>
                <w:szCs w:val="20"/>
              </w:rPr>
              <w:t>The ISO and PO will not review until all field</w:t>
            </w:r>
            <w:r w:rsidR="0013755E" w:rsidRPr="00640E1D">
              <w:rPr>
                <w:b/>
                <w:sz w:val="20"/>
                <w:szCs w:val="20"/>
              </w:rPr>
              <w:t>s</w:t>
            </w:r>
            <w:r w:rsidR="005A4846" w:rsidRPr="00640E1D">
              <w:rPr>
                <w:b/>
                <w:sz w:val="20"/>
                <w:szCs w:val="20"/>
              </w:rPr>
              <w:t xml:space="preserve"> on the form are completed.</w:t>
            </w:r>
            <w:r>
              <w:rPr>
                <w:b/>
                <w:sz w:val="20"/>
                <w:szCs w:val="20"/>
              </w:rPr>
              <w:t xml:space="preserve"> </w:t>
            </w:r>
          </w:p>
        </w:tc>
      </w:tr>
      <w:tr w:rsidR="00B96F01" w:rsidRPr="00415676" w:rsidTr="00F04326">
        <w:tc>
          <w:tcPr>
            <w:tcW w:w="14616" w:type="dxa"/>
            <w:gridSpan w:val="6"/>
          </w:tcPr>
          <w:p w:rsidR="00B96F01" w:rsidRPr="00640E1D" w:rsidRDefault="00B96F01" w:rsidP="00B96F01">
            <w:pPr>
              <w:rPr>
                <w:sz w:val="20"/>
                <w:szCs w:val="20"/>
              </w:rPr>
            </w:pPr>
            <w:r w:rsidRPr="00640E1D">
              <w:rPr>
                <w:b/>
                <w:szCs w:val="20"/>
                <w:u w:val="single"/>
              </w:rPr>
              <w:lastRenderedPageBreak/>
              <w:t>Animal Protocols and/or Science ONLY protocols</w:t>
            </w:r>
            <w:r w:rsidRPr="00640E1D">
              <w:rPr>
                <w:sz w:val="20"/>
                <w:szCs w:val="20"/>
              </w:rPr>
              <w:t xml:space="preserve">:  In general, animal research does not generate sensitive data, but a risk assessment of the animal study must be done to determine any potential for harm to the VA from unauthorized use or release of the data. For the purposes of this form, DNA and/or genetic information is considered sensitive if it can be used to specifically identify an individual.  </w:t>
            </w:r>
            <w:r w:rsidRPr="00640E1D">
              <w:rPr>
                <w:sz w:val="20"/>
                <w:szCs w:val="20"/>
                <w:u w:val="single"/>
              </w:rPr>
              <w:t>Critical to all protocols is the idea that all VA data is owned by the VA and must be protected</w:t>
            </w:r>
            <w:r w:rsidRPr="00640E1D">
              <w:rPr>
                <w:sz w:val="20"/>
                <w:szCs w:val="20"/>
              </w:rPr>
              <w:t xml:space="preserve">.  </w:t>
            </w:r>
          </w:p>
          <w:p w:rsidR="00B96F01" w:rsidRPr="00640E1D" w:rsidRDefault="00B96F01" w:rsidP="00B96F01">
            <w:pPr>
              <w:rPr>
                <w:sz w:val="20"/>
                <w:szCs w:val="20"/>
              </w:rPr>
            </w:pPr>
          </w:p>
          <w:p w:rsidR="00B96F01" w:rsidRDefault="00B96F01" w:rsidP="00B96F01">
            <w:pPr>
              <w:rPr>
                <w:sz w:val="18"/>
                <w:szCs w:val="18"/>
              </w:rPr>
            </w:pPr>
            <w:r w:rsidRPr="009A18C6">
              <w:rPr>
                <w:sz w:val="18"/>
                <w:szCs w:val="18"/>
              </w:rPr>
              <w:t xml:space="preserve">If you answer “Yes” or “N/A” to the following two questions, you </w:t>
            </w:r>
            <w:r w:rsidRPr="006070A2">
              <w:rPr>
                <w:sz w:val="18"/>
                <w:szCs w:val="18"/>
              </w:rPr>
              <w:t>may just answer item #3</w:t>
            </w:r>
            <w:r>
              <w:rPr>
                <w:sz w:val="18"/>
                <w:szCs w:val="18"/>
              </w:rPr>
              <w:t>6</w:t>
            </w:r>
            <w:r w:rsidRPr="006070A2">
              <w:rPr>
                <w:sz w:val="18"/>
                <w:szCs w:val="18"/>
              </w:rPr>
              <w:t xml:space="preserve"> below,</w:t>
            </w:r>
            <w:r w:rsidRPr="009A18C6">
              <w:rPr>
                <w:sz w:val="18"/>
                <w:szCs w:val="18"/>
              </w:rPr>
              <w:t xml:space="preserve"> contact the ISO to discuss your protocol, and obtain all signatures on last page before including this document with your submission package.  If you answer “No” to either question, </w:t>
            </w:r>
            <w:r w:rsidRPr="006070A2">
              <w:rPr>
                <w:sz w:val="18"/>
                <w:szCs w:val="18"/>
              </w:rPr>
              <w:t xml:space="preserve">you </w:t>
            </w:r>
            <w:r w:rsidRPr="006070A2">
              <w:rPr>
                <w:b/>
                <w:sz w:val="18"/>
                <w:szCs w:val="18"/>
                <w:u w:val="single"/>
              </w:rPr>
              <w:t>must</w:t>
            </w:r>
            <w:r w:rsidRPr="009A18C6">
              <w:rPr>
                <w:sz w:val="18"/>
                <w:szCs w:val="18"/>
              </w:rPr>
              <w:t xml:space="preserve"> answer </w:t>
            </w:r>
            <w:r w:rsidRPr="006070A2">
              <w:rPr>
                <w:sz w:val="18"/>
                <w:szCs w:val="18"/>
              </w:rPr>
              <w:t xml:space="preserve">question </w:t>
            </w:r>
            <w:r w:rsidRPr="006070A2">
              <w:rPr>
                <w:b/>
                <w:sz w:val="18"/>
                <w:szCs w:val="18"/>
              </w:rPr>
              <w:t>#3 AND #3</w:t>
            </w:r>
            <w:r>
              <w:rPr>
                <w:b/>
                <w:sz w:val="18"/>
                <w:szCs w:val="18"/>
              </w:rPr>
              <w:t>6</w:t>
            </w:r>
            <w:r w:rsidRPr="009A18C6">
              <w:rPr>
                <w:sz w:val="18"/>
                <w:szCs w:val="18"/>
              </w:rPr>
              <w:t xml:space="preserve"> prior to contacting the ISO/PO for signatures.</w:t>
            </w:r>
          </w:p>
          <w:p w:rsidR="00B96F01" w:rsidRPr="009A18C6" w:rsidRDefault="00B96F01" w:rsidP="00B96F01">
            <w:pPr>
              <w:rPr>
                <w:b/>
                <w:sz w:val="18"/>
                <w:szCs w:val="18"/>
              </w:rPr>
            </w:pPr>
          </w:p>
          <w:p w:rsidR="00B96F01" w:rsidRPr="00B96F01" w:rsidRDefault="00B96F01" w:rsidP="00B96F01">
            <w:pPr>
              <w:ind w:left="30"/>
              <w:rPr>
                <w:sz w:val="20"/>
                <w:szCs w:val="20"/>
              </w:rPr>
            </w:pPr>
            <w:r>
              <w:rPr>
                <w:sz w:val="20"/>
                <w:szCs w:val="20"/>
              </w:rPr>
              <w:t xml:space="preserve">A. </w:t>
            </w:r>
            <w:r w:rsidRPr="00B96F01">
              <w:rPr>
                <w:sz w:val="20"/>
                <w:szCs w:val="20"/>
              </w:rPr>
              <w:t xml:space="preserve"> All research data for this VA protocol is used and stored within the VA.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Yes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No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N/A</w:t>
            </w:r>
          </w:p>
          <w:p w:rsidR="00B96F01" w:rsidRPr="00D47C19" w:rsidRDefault="00B96F01" w:rsidP="00B96F01">
            <w:pPr>
              <w:rPr>
                <w:b/>
                <w:color w:val="F2F2F2" w:themeColor="background1" w:themeShade="F2"/>
                <w:sz w:val="28"/>
                <w:szCs w:val="28"/>
                <w:highlight w:val="darkBlue"/>
              </w:rPr>
            </w:pPr>
            <w:r>
              <w:rPr>
                <w:sz w:val="20"/>
                <w:szCs w:val="20"/>
              </w:rPr>
              <w:t xml:space="preserve"> B. </w:t>
            </w:r>
            <w:r w:rsidRPr="00B96F01">
              <w:rPr>
                <w:sz w:val="20"/>
                <w:szCs w:val="20"/>
              </w:rPr>
              <w:t xml:space="preserve"> All copies of VA research information/files are used and remain within the VA.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Yes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No     </w:t>
            </w:r>
            <w:r w:rsidR="00154EC5" w:rsidRPr="00B96F01">
              <w:rPr>
                <w:sz w:val="20"/>
                <w:szCs w:val="20"/>
              </w:rPr>
              <w:fldChar w:fldCharType="begin">
                <w:ffData>
                  <w:name w:val="Check3"/>
                  <w:enabled/>
                  <w:calcOnExit w:val="0"/>
                  <w:checkBox>
                    <w:sizeAuto/>
                    <w:default w:val="0"/>
                  </w:checkBox>
                </w:ffData>
              </w:fldChar>
            </w:r>
            <w:r w:rsidRPr="00B96F01">
              <w:rPr>
                <w:sz w:val="20"/>
                <w:szCs w:val="20"/>
              </w:rPr>
              <w:instrText xml:space="preserve"> FORMCHECKBOX </w:instrText>
            </w:r>
            <w:r w:rsidR="00FF2BAB">
              <w:rPr>
                <w:sz w:val="20"/>
                <w:szCs w:val="20"/>
              </w:rPr>
            </w:r>
            <w:r w:rsidR="00FF2BAB">
              <w:rPr>
                <w:sz w:val="20"/>
                <w:szCs w:val="20"/>
              </w:rPr>
              <w:fldChar w:fldCharType="separate"/>
            </w:r>
            <w:r w:rsidR="00154EC5" w:rsidRPr="00B96F01">
              <w:rPr>
                <w:sz w:val="20"/>
                <w:szCs w:val="20"/>
              </w:rPr>
              <w:fldChar w:fldCharType="end"/>
            </w:r>
            <w:r w:rsidRPr="00B96F01">
              <w:rPr>
                <w:sz w:val="20"/>
                <w:szCs w:val="20"/>
              </w:rPr>
              <w:t xml:space="preserve"> N/A</w:t>
            </w:r>
          </w:p>
        </w:tc>
      </w:tr>
    </w:tbl>
    <w:p w:rsidR="00576CC5" w:rsidRPr="00415676" w:rsidRDefault="00576CC5" w:rsidP="005931D5">
      <w:pPr>
        <w:spacing w:after="0" w:line="240" w:lineRule="auto"/>
        <w:rPr>
          <w:b/>
          <w:color w:val="F2F2F2" w:themeColor="background1" w:themeShade="F2"/>
          <w:sz w:val="24"/>
          <w:szCs w:val="24"/>
        </w:rPr>
      </w:pPr>
    </w:p>
    <w:p w:rsidR="00A2259F" w:rsidRPr="00F04326" w:rsidRDefault="00376FB0" w:rsidP="00C54A04">
      <w:pPr>
        <w:spacing w:after="0" w:line="240" w:lineRule="auto"/>
        <w:jc w:val="center"/>
        <w:rPr>
          <w:b/>
          <w:color w:val="F2F2F2" w:themeColor="background1" w:themeShade="F2"/>
          <w:sz w:val="24"/>
          <w:szCs w:val="24"/>
          <w:highlight w:val="darkBlue"/>
        </w:rPr>
      </w:pPr>
      <w:r w:rsidRPr="00F04326">
        <w:rPr>
          <w:b/>
          <w:color w:val="F2F2F2" w:themeColor="background1" w:themeShade="F2"/>
          <w:sz w:val="28"/>
          <w:szCs w:val="28"/>
          <w:highlight w:val="darkBlue"/>
        </w:rPr>
        <w:t xml:space="preserve">Privacy </w:t>
      </w:r>
      <w:r w:rsidR="005549CE">
        <w:rPr>
          <w:b/>
          <w:color w:val="F2F2F2" w:themeColor="background1" w:themeShade="F2"/>
          <w:sz w:val="28"/>
          <w:szCs w:val="28"/>
          <w:highlight w:val="darkBlue"/>
        </w:rPr>
        <w:t xml:space="preserve">and Confidentiality </w:t>
      </w:r>
      <w:r w:rsidRPr="00F04326">
        <w:rPr>
          <w:b/>
          <w:color w:val="F2F2F2" w:themeColor="background1" w:themeShade="F2"/>
          <w:sz w:val="28"/>
          <w:szCs w:val="28"/>
          <w:highlight w:val="darkBlue"/>
        </w:rPr>
        <w:t>Requirements</w:t>
      </w:r>
    </w:p>
    <w:tbl>
      <w:tblPr>
        <w:tblStyle w:val="TableGrid"/>
        <w:tblW w:w="0" w:type="auto"/>
        <w:tblLayout w:type="fixed"/>
        <w:tblLook w:val="04A0" w:firstRow="1" w:lastRow="0" w:firstColumn="1" w:lastColumn="0" w:noHBand="0" w:noVBand="1"/>
      </w:tblPr>
      <w:tblGrid>
        <w:gridCol w:w="558"/>
        <w:gridCol w:w="8010"/>
        <w:gridCol w:w="810"/>
        <w:gridCol w:w="990"/>
        <w:gridCol w:w="4248"/>
      </w:tblGrid>
      <w:tr w:rsidR="003F1BCD" w:rsidRPr="00F04326" w:rsidTr="0003379A">
        <w:trPr>
          <w:cantSplit/>
        </w:trPr>
        <w:tc>
          <w:tcPr>
            <w:tcW w:w="8568" w:type="dxa"/>
            <w:gridSpan w:val="2"/>
            <w:tcBorders>
              <w:right w:val="double" w:sz="4" w:space="0" w:color="auto"/>
            </w:tcBorders>
          </w:tcPr>
          <w:p w:rsidR="003F1BCD" w:rsidRPr="00F04326" w:rsidRDefault="003F1BCD" w:rsidP="003F1BCD">
            <w:pPr>
              <w:jc w:val="center"/>
              <w:rPr>
                <w:b/>
                <w:color w:val="F2F2F2" w:themeColor="background1" w:themeShade="F2"/>
                <w:sz w:val="24"/>
                <w:szCs w:val="24"/>
                <w:highlight w:val="darkBlue"/>
              </w:rPr>
            </w:pPr>
            <w:r w:rsidRPr="00F04326">
              <w:rPr>
                <w:b/>
                <w:color w:val="F2F2F2" w:themeColor="background1" w:themeShade="F2"/>
                <w:sz w:val="24"/>
                <w:szCs w:val="24"/>
                <w:highlight w:val="darkBlue"/>
              </w:rPr>
              <w:t>Column To Be Completed by Principal Investigator</w:t>
            </w:r>
            <w:r>
              <w:rPr>
                <w:b/>
                <w:color w:val="F2F2F2" w:themeColor="background1" w:themeShade="F2"/>
                <w:sz w:val="24"/>
                <w:szCs w:val="24"/>
                <w:highlight w:val="darkBlue"/>
              </w:rPr>
              <w:t xml:space="preserve"> or Study Team Member</w:t>
            </w:r>
          </w:p>
        </w:tc>
        <w:tc>
          <w:tcPr>
            <w:tcW w:w="6048" w:type="dxa"/>
            <w:gridSpan w:val="3"/>
            <w:tcBorders>
              <w:left w:val="double" w:sz="4" w:space="0" w:color="auto"/>
            </w:tcBorders>
          </w:tcPr>
          <w:p w:rsidR="003F1BCD" w:rsidRPr="00F04326" w:rsidRDefault="003F1BCD" w:rsidP="003202DA">
            <w:pPr>
              <w:jc w:val="center"/>
              <w:rPr>
                <w:b/>
                <w:color w:val="F2F2F2" w:themeColor="background1" w:themeShade="F2"/>
                <w:sz w:val="24"/>
                <w:szCs w:val="24"/>
                <w:highlight w:val="darkBlue"/>
              </w:rPr>
            </w:pPr>
            <w:r w:rsidRPr="00F04326">
              <w:rPr>
                <w:b/>
                <w:color w:val="F2F2F2" w:themeColor="background1" w:themeShade="F2"/>
                <w:sz w:val="24"/>
                <w:szCs w:val="24"/>
                <w:highlight w:val="darkBlue"/>
              </w:rPr>
              <w:t>These Columns To Be Completed by Privacy Officer</w:t>
            </w:r>
          </w:p>
          <w:p w:rsidR="003F1BCD" w:rsidRPr="00F04326" w:rsidRDefault="003F1BCD" w:rsidP="003202DA">
            <w:pPr>
              <w:jc w:val="center"/>
              <w:rPr>
                <w:b/>
                <w:color w:val="F2F2F2" w:themeColor="background1" w:themeShade="F2"/>
                <w:sz w:val="24"/>
                <w:szCs w:val="24"/>
                <w:highlight w:val="darkBlue"/>
              </w:rPr>
            </w:pPr>
            <w:r w:rsidRPr="00F04326">
              <w:rPr>
                <w:b/>
                <w:color w:val="F2F2F2" w:themeColor="background1" w:themeShade="F2"/>
                <w:sz w:val="24"/>
                <w:szCs w:val="24"/>
                <w:highlight w:val="darkBlue"/>
              </w:rPr>
              <w:t xml:space="preserve"> Based on Review of Source Documents</w:t>
            </w:r>
          </w:p>
        </w:tc>
      </w:tr>
      <w:tr w:rsidR="005E58CF" w:rsidRPr="00415676" w:rsidTr="0003379A">
        <w:trPr>
          <w:cantSplit/>
        </w:trPr>
        <w:tc>
          <w:tcPr>
            <w:tcW w:w="558" w:type="dxa"/>
          </w:tcPr>
          <w:p w:rsidR="005E58CF" w:rsidRPr="00F04326" w:rsidRDefault="005E58CF" w:rsidP="00376FB0">
            <w:pPr>
              <w:jc w:val="center"/>
              <w:rPr>
                <w:b/>
                <w:color w:val="F2F2F2" w:themeColor="background1" w:themeShade="F2"/>
                <w:sz w:val="20"/>
                <w:szCs w:val="20"/>
                <w:highlight w:val="darkBlue"/>
              </w:rPr>
            </w:pPr>
          </w:p>
        </w:tc>
        <w:tc>
          <w:tcPr>
            <w:tcW w:w="8010" w:type="dxa"/>
            <w:tcBorders>
              <w:right w:val="double" w:sz="4" w:space="0" w:color="auto"/>
            </w:tcBorders>
          </w:tcPr>
          <w:p w:rsidR="005E58CF" w:rsidRPr="00F04326" w:rsidRDefault="005E58CF" w:rsidP="00376FB0">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Requirement</w:t>
            </w:r>
          </w:p>
        </w:tc>
        <w:tc>
          <w:tcPr>
            <w:tcW w:w="810" w:type="dxa"/>
            <w:tcBorders>
              <w:left w:val="double" w:sz="4" w:space="0" w:color="auto"/>
              <w:bottom w:val="single" w:sz="4" w:space="0" w:color="000000" w:themeColor="text1"/>
            </w:tcBorders>
          </w:tcPr>
          <w:p w:rsidR="005E58CF" w:rsidRPr="00F04326" w:rsidRDefault="003202DA" w:rsidP="003202DA">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Met</w:t>
            </w:r>
          </w:p>
        </w:tc>
        <w:tc>
          <w:tcPr>
            <w:tcW w:w="990" w:type="dxa"/>
            <w:tcBorders>
              <w:bottom w:val="single" w:sz="4" w:space="0" w:color="000000" w:themeColor="text1"/>
            </w:tcBorders>
          </w:tcPr>
          <w:p w:rsidR="005E58CF" w:rsidRPr="00F04326" w:rsidRDefault="00376FB0" w:rsidP="003202DA">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 xml:space="preserve">Not </w:t>
            </w:r>
            <w:r w:rsidR="003202DA" w:rsidRPr="00F04326">
              <w:rPr>
                <w:b/>
                <w:color w:val="F2F2F2" w:themeColor="background1" w:themeShade="F2"/>
                <w:sz w:val="20"/>
                <w:szCs w:val="20"/>
                <w:highlight w:val="darkBlue"/>
              </w:rPr>
              <w:t>Met</w:t>
            </w:r>
          </w:p>
        </w:tc>
        <w:tc>
          <w:tcPr>
            <w:tcW w:w="4248" w:type="dxa"/>
            <w:tcBorders>
              <w:bottom w:val="single" w:sz="4" w:space="0" w:color="000000" w:themeColor="text1"/>
            </w:tcBorders>
          </w:tcPr>
          <w:p w:rsidR="005E58CF" w:rsidRPr="00415676" w:rsidRDefault="00376FB0" w:rsidP="00376FB0">
            <w:pPr>
              <w:jc w:val="center"/>
              <w:rPr>
                <w:b/>
                <w:color w:val="F2F2F2" w:themeColor="background1" w:themeShade="F2"/>
                <w:sz w:val="20"/>
                <w:szCs w:val="20"/>
              </w:rPr>
            </w:pPr>
            <w:r w:rsidRPr="00F04326">
              <w:rPr>
                <w:b/>
                <w:color w:val="F2F2F2" w:themeColor="background1" w:themeShade="F2"/>
                <w:sz w:val="20"/>
                <w:szCs w:val="20"/>
                <w:highlight w:val="darkBlue"/>
              </w:rPr>
              <w:t>Comment</w:t>
            </w:r>
            <w:r w:rsidR="00C35242" w:rsidRPr="00F04326">
              <w:rPr>
                <w:b/>
                <w:color w:val="F2F2F2" w:themeColor="background1" w:themeShade="F2"/>
                <w:sz w:val="20"/>
                <w:szCs w:val="20"/>
                <w:highlight w:val="darkBlue"/>
              </w:rPr>
              <w:t>s</w:t>
            </w:r>
          </w:p>
        </w:tc>
      </w:tr>
      <w:tr w:rsidR="00B92550" w:rsidRPr="00E34400" w:rsidTr="001B531B">
        <w:trPr>
          <w:cantSplit/>
        </w:trPr>
        <w:tc>
          <w:tcPr>
            <w:tcW w:w="558" w:type="dxa"/>
          </w:tcPr>
          <w:p w:rsidR="00B92550" w:rsidRDefault="003202DA" w:rsidP="003202DA">
            <w:pPr>
              <w:rPr>
                <w:b/>
                <w:sz w:val="20"/>
                <w:szCs w:val="20"/>
              </w:rPr>
            </w:pPr>
            <w:r>
              <w:rPr>
                <w:b/>
                <w:sz w:val="20"/>
                <w:szCs w:val="20"/>
              </w:rPr>
              <w:t>1</w:t>
            </w:r>
          </w:p>
        </w:tc>
        <w:tc>
          <w:tcPr>
            <w:tcW w:w="8010" w:type="dxa"/>
            <w:tcBorders>
              <w:right w:val="double" w:sz="4" w:space="0" w:color="auto"/>
            </w:tcBorders>
          </w:tcPr>
          <w:p w:rsidR="00676081" w:rsidRDefault="00903034" w:rsidP="003C4364">
            <w:pPr>
              <w:rPr>
                <w:b/>
                <w:sz w:val="20"/>
                <w:szCs w:val="20"/>
              </w:rPr>
            </w:pPr>
            <w:r w:rsidRPr="00A01595">
              <w:rPr>
                <w:b/>
                <w:sz w:val="20"/>
                <w:szCs w:val="20"/>
                <w:u w:val="single"/>
              </w:rPr>
              <w:t>Privacy Training:</w:t>
            </w:r>
            <w:r w:rsidRPr="00A01595">
              <w:rPr>
                <w:b/>
                <w:sz w:val="20"/>
                <w:szCs w:val="20"/>
              </w:rPr>
              <w:t xml:space="preserve"> </w:t>
            </w:r>
            <w:r w:rsidR="00F53163" w:rsidRPr="00A01595">
              <w:rPr>
                <w:b/>
                <w:sz w:val="20"/>
                <w:szCs w:val="20"/>
              </w:rPr>
              <w:t>All study staff are up-to-date with VHA Privacy Policy Training</w:t>
            </w:r>
            <w:r w:rsidR="007B2464" w:rsidRPr="00A01595">
              <w:rPr>
                <w:b/>
                <w:sz w:val="20"/>
                <w:szCs w:val="20"/>
              </w:rPr>
              <w:t>.</w:t>
            </w:r>
          </w:p>
          <w:p w:rsidR="003C4364" w:rsidRDefault="0027240D" w:rsidP="003C4364">
            <w:pPr>
              <w:rPr>
                <w:b/>
                <w:sz w:val="20"/>
                <w:szCs w:val="20"/>
              </w:rPr>
            </w:pPr>
            <w:r>
              <w:rPr>
                <w:b/>
                <w:sz w:val="20"/>
                <w:szCs w:val="20"/>
              </w:rPr>
              <w:t>(Ref</w:t>
            </w:r>
            <w:r w:rsidR="0007372F">
              <w:rPr>
                <w:b/>
                <w:sz w:val="20"/>
                <w:szCs w:val="20"/>
              </w:rPr>
              <w:t>:</w:t>
            </w:r>
            <w:r>
              <w:rPr>
                <w:b/>
                <w:sz w:val="20"/>
                <w:szCs w:val="20"/>
              </w:rPr>
              <w:t xml:space="preserve"> VHA Handbook 1200.05, </w:t>
            </w:r>
            <w:r w:rsidR="00984EE2">
              <w:rPr>
                <w:b/>
                <w:sz w:val="20"/>
                <w:szCs w:val="20"/>
              </w:rPr>
              <w:t>¶</w:t>
            </w:r>
            <w:r>
              <w:rPr>
                <w:b/>
                <w:sz w:val="20"/>
                <w:szCs w:val="20"/>
              </w:rPr>
              <w:t xml:space="preserve">61a and VHA Handbook 1605.1, </w:t>
            </w:r>
            <w:r w:rsidR="00984EE2">
              <w:rPr>
                <w:b/>
                <w:sz w:val="20"/>
                <w:szCs w:val="20"/>
              </w:rPr>
              <w:t>¶</w:t>
            </w:r>
            <w:r>
              <w:rPr>
                <w:b/>
                <w:sz w:val="20"/>
                <w:szCs w:val="20"/>
              </w:rPr>
              <w:t>3(4))</w:t>
            </w:r>
            <w:r w:rsidR="00D96E66" w:rsidRPr="00A01595">
              <w:rPr>
                <w:b/>
                <w:sz w:val="20"/>
                <w:szCs w:val="20"/>
              </w:rPr>
              <w:t xml:space="preserve">  </w:t>
            </w:r>
            <w:r w:rsidR="00F53163">
              <w:rPr>
                <w:b/>
                <w:sz w:val="20"/>
                <w:szCs w:val="20"/>
              </w:rPr>
              <w:t xml:space="preserve"> </w:t>
            </w:r>
          </w:p>
          <w:p w:rsidR="00B92550" w:rsidRPr="00E34400" w:rsidRDefault="00154EC5" w:rsidP="00657EDF">
            <w:pPr>
              <w:rPr>
                <w:b/>
                <w:sz w:val="20"/>
                <w:szCs w:val="20"/>
              </w:rPr>
            </w:pPr>
            <w:r w:rsidRPr="00E34400">
              <w:rPr>
                <w:b/>
                <w:sz w:val="20"/>
                <w:szCs w:val="20"/>
              </w:rPr>
              <w:fldChar w:fldCharType="begin">
                <w:ffData>
                  <w:name w:val="Check34"/>
                  <w:enabled/>
                  <w:calcOnExit w:val="0"/>
                  <w:checkBox>
                    <w:sizeAuto/>
                    <w:default w:val="0"/>
                    <w:checked w:val="0"/>
                  </w:checkBox>
                </w:ffData>
              </w:fldChar>
            </w:r>
            <w:r w:rsidR="00B92550" w:rsidRPr="00E34400">
              <w:rPr>
                <w:b/>
                <w:sz w:val="20"/>
                <w:szCs w:val="20"/>
              </w:rPr>
              <w:instrText xml:space="preserve"> FORMCHECKBOX </w:instrText>
            </w:r>
            <w:r w:rsidR="00FF2BAB">
              <w:rPr>
                <w:b/>
                <w:sz w:val="20"/>
                <w:szCs w:val="20"/>
              </w:rPr>
            </w:r>
            <w:r w:rsidR="00FF2BAB">
              <w:rPr>
                <w:b/>
                <w:sz w:val="20"/>
                <w:szCs w:val="20"/>
              </w:rPr>
              <w:fldChar w:fldCharType="separate"/>
            </w:r>
            <w:r w:rsidRPr="00E34400">
              <w:rPr>
                <w:b/>
                <w:sz w:val="20"/>
                <w:szCs w:val="20"/>
              </w:rPr>
              <w:fldChar w:fldCharType="end"/>
            </w:r>
            <w:r w:rsidR="00B92550" w:rsidRPr="00E34400">
              <w:rPr>
                <w:b/>
                <w:sz w:val="20"/>
                <w:szCs w:val="20"/>
              </w:rPr>
              <w:t xml:space="preserve"> Yes</w:t>
            </w:r>
            <w:r w:rsidR="00B92550">
              <w:rPr>
                <w:b/>
                <w:sz w:val="20"/>
                <w:szCs w:val="20"/>
              </w:rPr>
              <w:t xml:space="preserve"> </w:t>
            </w:r>
            <w:r w:rsidR="00B92550" w:rsidRPr="00E34400">
              <w:rPr>
                <w:b/>
                <w:sz w:val="20"/>
                <w:szCs w:val="20"/>
              </w:rPr>
              <w:t xml:space="preserve">    </w:t>
            </w:r>
            <w:r w:rsidR="00B92550">
              <w:rPr>
                <w:b/>
                <w:sz w:val="20"/>
                <w:szCs w:val="20"/>
              </w:rPr>
              <w:t xml:space="preserve">       </w:t>
            </w:r>
            <w:r w:rsidRPr="00E34400">
              <w:rPr>
                <w:b/>
                <w:sz w:val="20"/>
                <w:szCs w:val="20"/>
              </w:rPr>
              <w:fldChar w:fldCharType="begin">
                <w:ffData>
                  <w:name w:val="Check35"/>
                  <w:enabled/>
                  <w:calcOnExit w:val="0"/>
                  <w:checkBox>
                    <w:sizeAuto/>
                    <w:default w:val="0"/>
                    <w:checked w:val="0"/>
                  </w:checkBox>
                </w:ffData>
              </w:fldChar>
            </w:r>
            <w:r w:rsidR="00B92550" w:rsidRPr="00E34400">
              <w:rPr>
                <w:b/>
                <w:sz w:val="20"/>
                <w:szCs w:val="20"/>
              </w:rPr>
              <w:instrText xml:space="preserve"> FORMCHECKBOX </w:instrText>
            </w:r>
            <w:r w:rsidR="00FF2BAB">
              <w:rPr>
                <w:b/>
                <w:sz w:val="20"/>
                <w:szCs w:val="20"/>
              </w:rPr>
            </w:r>
            <w:r w:rsidR="00FF2BAB">
              <w:rPr>
                <w:b/>
                <w:sz w:val="20"/>
                <w:szCs w:val="20"/>
              </w:rPr>
              <w:fldChar w:fldCharType="separate"/>
            </w:r>
            <w:r w:rsidRPr="00E34400">
              <w:rPr>
                <w:b/>
                <w:sz w:val="20"/>
                <w:szCs w:val="20"/>
              </w:rPr>
              <w:fldChar w:fldCharType="end"/>
            </w:r>
            <w:r w:rsidR="00B92550" w:rsidRPr="00E34400">
              <w:rPr>
                <w:b/>
                <w:sz w:val="20"/>
                <w:szCs w:val="20"/>
              </w:rPr>
              <w:t xml:space="preserve"> No    </w:t>
            </w:r>
            <w:r w:rsidR="00B92550">
              <w:rPr>
                <w:b/>
                <w:sz w:val="20"/>
                <w:szCs w:val="20"/>
              </w:rPr>
              <w:t xml:space="preserve">      </w:t>
            </w:r>
            <w:r w:rsidR="00B92550" w:rsidRPr="00E34400">
              <w:rPr>
                <w:b/>
                <w:sz w:val="20"/>
                <w:szCs w:val="20"/>
              </w:rPr>
              <w:t xml:space="preserve"> </w:t>
            </w:r>
          </w:p>
        </w:tc>
        <w:tc>
          <w:tcPr>
            <w:tcW w:w="810" w:type="dxa"/>
            <w:tcBorders>
              <w:left w:val="double" w:sz="4" w:space="0" w:color="auto"/>
            </w:tcBorders>
            <w:shd w:val="clear" w:color="auto" w:fill="F2F2F2" w:themeFill="background1" w:themeFillShade="F2"/>
          </w:tcPr>
          <w:p w:rsidR="00B92550" w:rsidRPr="00E34400" w:rsidRDefault="00B92550" w:rsidP="005931D5">
            <w:pPr>
              <w:rPr>
                <w:b/>
                <w:sz w:val="20"/>
                <w:szCs w:val="20"/>
              </w:rPr>
            </w:pPr>
          </w:p>
        </w:tc>
        <w:tc>
          <w:tcPr>
            <w:tcW w:w="990" w:type="dxa"/>
            <w:shd w:val="clear" w:color="auto" w:fill="F2F2F2" w:themeFill="background1" w:themeFillShade="F2"/>
          </w:tcPr>
          <w:p w:rsidR="00B92550" w:rsidRPr="00E34400" w:rsidRDefault="00B92550" w:rsidP="005931D5">
            <w:pPr>
              <w:rPr>
                <w:b/>
                <w:sz w:val="20"/>
                <w:szCs w:val="20"/>
              </w:rPr>
            </w:pPr>
          </w:p>
        </w:tc>
        <w:tc>
          <w:tcPr>
            <w:tcW w:w="4248" w:type="dxa"/>
            <w:shd w:val="clear" w:color="auto" w:fill="F2F2F2" w:themeFill="background1" w:themeFillShade="F2"/>
          </w:tcPr>
          <w:p w:rsidR="00B92550" w:rsidRPr="00E34400" w:rsidRDefault="00B92550" w:rsidP="005931D5">
            <w:pPr>
              <w:rPr>
                <w:b/>
                <w:sz w:val="20"/>
                <w:szCs w:val="20"/>
              </w:rPr>
            </w:pPr>
          </w:p>
        </w:tc>
      </w:tr>
      <w:tr w:rsidR="006A3F2F" w:rsidRPr="00E34400" w:rsidTr="001B531B">
        <w:trPr>
          <w:cantSplit/>
        </w:trPr>
        <w:tc>
          <w:tcPr>
            <w:tcW w:w="558" w:type="dxa"/>
          </w:tcPr>
          <w:p w:rsidR="006A3F2F" w:rsidRDefault="006A3F2F" w:rsidP="003202DA">
            <w:pPr>
              <w:rPr>
                <w:b/>
                <w:sz w:val="20"/>
                <w:szCs w:val="20"/>
              </w:rPr>
            </w:pPr>
          </w:p>
        </w:tc>
        <w:tc>
          <w:tcPr>
            <w:tcW w:w="8010" w:type="dxa"/>
            <w:tcBorders>
              <w:right w:val="double" w:sz="4" w:space="0" w:color="auto"/>
            </w:tcBorders>
          </w:tcPr>
          <w:p w:rsidR="006A3F2F" w:rsidRPr="00903034" w:rsidRDefault="006A3F2F" w:rsidP="00F33582">
            <w:pPr>
              <w:jc w:val="center"/>
              <w:rPr>
                <w:b/>
                <w:sz w:val="18"/>
                <w:szCs w:val="20"/>
                <w:u w:val="single"/>
              </w:rPr>
            </w:pPr>
            <w:r>
              <w:rPr>
                <w:b/>
                <w:sz w:val="18"/>
                <w:szCs w:val="20"/>
                <w:u w:val="single"/>
              </w:rPr>
              <w:t>Human Research Protocol Worksheet (Appendix T)</w:t>
            </w:r>
          </w:p>
        </w:tc>
        <w:tc>
          <w:tcPr>
            <w:tcW w:w="810" w:type="dxa"/>
            <w:tcBorders>
              <w:left w:val="double" w:sz="4" w:space="0" w:color="auto"/>
            </w:tcBorders>
            <w:shd w:val="clear" w:color="auto" w:fill="F2F2F2" w:themeFill="background1" w:themeFillShade="F2"/>
          </w:tcPr>
          <w:p w:rsidR="006A3F2F" w:rsidRPr="00E34400" w:rsidRDefault="006A3F2F" w:rsidP="00AC02C7">
            <w:pPr>
              <w:rPr>
                <w:b/>
                <w:sz w:val="20"/>
                <w:szCs w:val="20"/>
              </w:rPr>
            </w:pPr>
          </w:p>
        </w:tc>
        <w:tc>
          <w:tcPr>
            <w:tcW w:w="990" w:type="dxa"/>
            <w:shd w:val="clear" w:color="auto" w:fill="F2F2F2" w:themeFill="background1" w:themeFillShade="F2"/>
          </w:tcPr>
          <w:p w:rsidR="006A3F2F" w:rsidRPr="00E34400" w:rsidRDefault="006A3F2F" w:rsidP="00AC02C7">
            <w:pPr>
              <w:rPr>
                <w:b/>
                <w:sz w:val="20"/>
                <w:szCs w:val="20"/>
              </w:rPr>
            </w:pPr>
          </w:p>
        </w:tc>
        <w:tc>
          <w:tcPr>
            <w:tcW w:w="4248" w:type="dxa"/>
            <w:shd w:val="clear" w:color="auto" w:fill="F2F2F2" w:themeFill="background1" w:themeFillShade="F2"/>
          </w:tcPr>
          <w:p w:rsidR="006A3F2F" w:rsidRPr="00E34400" w:rsidRDefault="006A3F2F" w:rsidP="00AC02C7">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Pr>
                <w:b/>
                <w:sz w:val="20"/>
                <w:szCs w:val="20"/>
              </w:rPr>
              <w:t>2</w:t>
            </w:r>
          </w:p>
        </w:tc>
        <w:tc>
          <w:tcPr>
            <w:tcW w:w="8010" w:type="dxa"/>
            <w:tcBorders>
              <w:right w:val="double" w:sz="4" w:space="0" w:color="auto"/>
            </w:tcBorders>
          </w:tcPr>
          <w:p w:rsidR="001B531B" w:rsidRDefault="001B531B" w:rsidP="005931D5">
            <w:pPr>
              <w:rPr>
                <w:b/>
                <w:sz w:val="18"/>
                <w:szCs w:val="20"/>
              </w:rPr>
            </w:pPr>
            <w:r w:rsidRPr="00903034">
              <w:rPr>
                <w:b/>
                <w:sz w:val="18"/>
                <w:szCs w:val="20"/>
                <w:u w:val="single"/>
              </w:rPr>
              <w:t>Privacy Interests</w:t>
            </w:r>
            <w:r>
              <w:rPr>
                <w:b/>
                <w:sz w:val="18"/>
                <w:szCs w:val="20"/>
              </w:rPr>
              <w:t xml:space="preserve">:  </w:t>
            </w:r>
            <w:r w:rsidRPr="009D22A1">
              <w:rPr>
                <w:b/>
                <w:sz w:val="18"/>
                <w:szCs w:val="20"/>
              </w:rPr>
              <w:t>Provisions have been made to protect the privacy interests of subjects and the protection of research data.</w:t>
            </w:r>
            <w:r>
              <w:rPr>
                <w:b/>
                <w:sz w:val="18"/>
                <w:szCs w:val="20"/>
              </w:rPr>
              <w:t xml:space="preserve">  (Ref:   VHA Handbook 1200.05, </w:t>
            </w:r>
            <w:r>
              <w:rPr>
                <w:b/>
                <w:sz w:val="20"/>
                <w:szCs w:val="20"/>
              </w:rPr>
              <w:t>¶</w:t>
            </w:r>
            <w:r>
              <w:rPr>
                <w:b/>
                <w:sz w:val="18"/>
                <w:szCs w:val="20"/>
              </w:rPr>
              <w:t xml:space="preserve"> 10j and VHA Handbook 1605.1, </w:t>
            </w:r>
            <w:r>
              <w:rPr>
                <w:b/>
                <w:sz w:val="20"/>
                <w:szCs w:val="20"/>
              </w:rPr>
              <w:t>¶</w:t>
            </w:r>
            <w:r>
              <w:rPr>
                <w:b/>
                <w:sz w:val="18"/>
                <w:szCs w:val="20"/>
              </w:rPr>
              <w:t xml:space="preserve"> 14b)  </w:t>
            </w:r>
          </w:p>
          <w:p w:rsidR="00417462" w:rsidRDefault="00C23D32" w:rsidP="009E60FC">
            <w:pPr>
              <w:rPr>
                <w:b/>
                <w:sz w:val="20"/>
                <w:szCs w:val="20"/>
              </w:rPr>
            </w:pPr>
            <w:r>
              <w:rPr>
                <w:b/>
                <w:sz w:val="18"/>
                <w:szCs w:val="20"/>
              </w:rPr>
              <w:t xml:space="preserve">Source: </w:t>
            </w:r>
            <w:r w:rsidR="002F3997" w:rsidRPr="00FA7161">
              <w:rPr>
                <w:b/>
                <w:color w:val="FF0000"/>
                <w:sz w:val="20"/>
                <w:szCs w:val="20"/>
              </w:rPr>
              <w:t>Human Research Protocol Worksheet</w:t>
            </w:r>
            <w:r w:rsidR="00FA7161" w:rsidRPr="00FA7161">
              <w:rPr>
                <w:b/>
                <w:color w:val="FF0000"/>
                <w:sz w:val="20"/>
                <w:szCs w:val="20"/>
              </w:rPr>
              <w:t xml:space="preserve"> (</w:t>
            </w:r>
            <w:r w:rsidR="001B531B" w:rsidRPr="00634C0A">
              <w:rPr>
                <w:b/>
                <w:color w:val="FF0000"/>
                <w:sz w:val="20"/>
                <w:szCs w:val="20"/>
              </w:rPr>
              <w:t>Appendix T  item #9</w:t>
            </w:r>
            <w:r w:rsidR="00FA7161">
              <w:rPr>
                <w:b/>
                <w:color w:val="FF0000"/>
                <w:sz w:val="20"/>
                <w:szCs w:val="20"/>
              </w:rPr>
              <w:t>)</w:t>
            </w:r>
            <w:r w:rsidR="001B531B">
              <w:rPr>
                <w:b/>
                <w:sz w:val="20"/>
                <w:szCs w:val="20"/>
              </w:rPr>
              <w:t xml:space="preserve">    </w:t>
            </w:r>
            <w:r w:rsidR="0003765A">
              <w:rPr>
                <w:b/>
                <w:sz w:val="20"/>
                <w:szCs w:val="20"/>
              </w:rPr>
              <w:t xml:space="preserve"> </w:t>
            </w:r>
            <w:r w:rsidR="001B531B">
              <w:rPr>
                <w:b/>
                <w:sz w:val="20"/>
                <w:szCs w:val="20"/>
              </w:rPr>
              <w:t xml:space="preserve">     N/A </w:t>
            </w:r>
            <w:r w:rsidR="00154EC5">
              <w:rPr>
                <w:b/>
                <w:sz w:val="20"/>
                <w:szCs w:val="20"/>
              </w:rPr>
              <w:fldChar w:fldCharType="begin">
                <w:ffData>
                  <w:name w:val="Check44"/>
                  <w:enabled/>
                  <w:calcOnExit w:val="0"/>
                  <w:checkBox>
                    <w:sizeAuto/>
                    <w:default w:val="0"/>
                    <w:checked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w:t>
            </w:r>
          </w:p>
          <w:p w:rsidR="001B531B" w:rsidRPr="009D22A1" w:rsidRDefault="001B531B" w:rsidP="009E60FC">
            <w:pPr>
              <w:rPr>
                <w:b/>
                <w:sz w:val="18"/>
                <w:szCs w:val="20"/>
              </w:rPr>
            </w:pP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sidR="00B26EB3">
              <w:rPr>
                <w:b/>
                <w:sz w:val="20"/>
                <w:szCs w:val="20"/>
              </w:rPr>
              <w:t> </w:t>
            </w:r>
            <w:r w:rsidR="00B26EB3">
              <w:rPr>
                <w:b/>
                <w:sz w:val="20"/>
                <w:szCs w:val="20"/>
              </w:rPr>
              <w:t> </w:t>
            </w:r>
            <w:r w:rsidR="00B26EB3">
              <w:rPr>
                <w:b/>
                <w:sz w:val="20"/>
                <w:szCs w:val="20"/>
              </w:rPr>
              <w:t> </w:t>
            </w:r>
            <w:r w:rsidR="00B26EB3">
              <w:rPr>
                <w:b/>
                <w:sz w:val="20"/>
                <w:szCs w:val="20"/>
              </w:rPr>
              <w:t> </w:t>
            </w:r>
            <w:r w:rsidR="00B26EB3">
              <w:rPr>
                <w:b/>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AC02C7">
            <w:pPr>
              <w:rPr>
                <w:b/>
                <w:sz w:val="20"/>
                <w:szCs w:val="20"/>
              </w:rPr>
            </w:pPr>
          </w:p>
        </w:tc>
        <w:tc>
          <w:tcPr>
            <w:tcW w:w="990" w:type="dxa"/>
            <w:shd w:val="clear" w:color="auto" w:fill="F2F2F2" w:themeFill="background1" w:themeFillShade="F2"/>
          </w:tcPr>
          <w:p w:rsidR="001B531B" w:rsidRPr="00E34400" w:rsidRDefault="001B531B" w:rsidP="00AC02C7">
            <w:pPr>
              <w:rPr>
                <w:b/>
                <w:sz w:val="20"/>
                <w:szCs w:val="20"/>
              </w:rPr>
            </w:pPr>
          </w:p>
        </w:tc>
        <w:tc>
          <w:tcPr>
            <w:tcW w:w="4248" w:type="dxa"/>
            <w:shd w:val="clear" w:color="auto" w:fill="F2F2F2" w:themeFill="background1" w:themeFillShade="F2"/>
          </w:tcPr>
          <w:p w:rsidR="001B531B" w:rsidRPr="00E34400" w:rsidRDefault="001B531B" w:rsidP="00AC02C7">
            <w:pPr>
              <w:rPr>
                <w:b/>
                <w:sz w:val="20"/>
                <w:szCs w:val="20"/>
              </w:rPr>
            </w:pPr>
          </w:p>
        </w:tc>
      </w:tr>
      <w:tr w:rsidR="001B531B" w:rsidRPr="00E34400" w:rsidTr="00B26EB3">
        <w:trPr>
          <w:cantSplit/>
        </w:trPr>
        <w:tc>
          <w:tcPr>
            <w:tcW w:w="558" w:type="dxa"/>
            <w:tcBorders>
              <w:bottom w:val="single" w:sz="4" w:space="0" w:color="000000" w:themeColor="text1"/>
            </w:tcBorders>
          </w:tcPr>
          <w:p w:rsidR="001B531B" w:rsidRPr="00E34400" w:rsidRDefault="001B531B" w:rsidP="003202DA">
            <w:pPr>
              <w:rPr>
                <w:b/>
                <w:sz w:val="20"/>
                <w:szCs w:val="20"/>
              </w:rPr>
            </w:pPr>
            <w:r>
              <w:rPr>
                <w:b/>
                <w:sz w:val="20"/>
                <w:szCs w:val="20"/>
              </w:rPr>
              <w:t>3</w:t>
            </w:r>
          </w:p>
        </w:tc>
        <w:tc>
          <w:tcPr>
            <w:tcW w:w="8010" w:type="dxa"/>
            <w:tcBorders>
              <w:bottom w:val="single" w:sz="4" w:space="0" w:color="000000" w:themeColor="text1"/>
              <w:right w:val="double" w:sz="4" w:space="0" w:color="auto"/>
            </w:tcBorders>
          </w:tcPr>
          <w:p w:rsidR="0042336C" w:rsidRPr="006070A2" w:rsidRDefault="001B531B" w:rsidP="005931D5">
            <w:pPr>
              <w:rPr>
                <w:b/>
                <w:sz w:val="18"/>
                <w:szCs w:val="20"/>
              </w:rPr>
            </w:pPr>
            <w:r w:rsidRPr="00903034">
              <w:rPr>
                <w:b/>
                <w:sz w:val="18"/>
                <w:szCs w:val="20"/>
                <w:u w:val="single"/>
              </w:rPr>
              <w:t>Data Use</w:t>
            </w:r>
            <w:r>
              <w:rPr>
                <w:b/>
                <w:sz w:val="18"/>
                <w:szCs w:val="20"/>
              </w:rPr>
              <w:t xml:space="preserve">: </w:t>
            </w:r>
            <w:r w:rsidRPr="009D22A1">
              <w:rPr>
                <w:b/>
                <w:sz w:val="18"/>
                <w:szCs w:val="20"/>
              </w:rPr>
              <w:t xml:space="preserve">There is a </w:t>
            </w:r>
            <w:r w:rsidRPr="000600A6">
              <w:rPr>
                <w:b/>
                <w:sz w:val="18"/>
                <w:szCs w:val="20"/>
              </w:rPr>
              <w:t>statement in the IRB submission package or protocol</w:t>
            </w:r>
            <w:r>
              <w:rPr>
                <w:b/>
                <w:sz w:val="18"/>
                <w:szCs w:val="20"/>
              </w:rPr>
              <w:t xml:space="preserve"> </w:t>
            </w:r>
            <w:r w:rsidRPr="009D22A1">
              <w:rPr>
                <w:b/>
                <w:sz w:val="18"/>
                <w:szCs w:val="20"/>
              </w:rPr>
              <w:t>regarding how data will be used by each VA and non-VA entity that will have access</w:t>
            </w:r>
            <w:r w:rsidRPr="006070A2">
              <w:rPr>
                <w:b/>
                <w:sz w:val="18"/>
                <w:szCs w:val="20"/>
              </w:rPr>
              <w:t xml:space="preserve">.  </w:t>
            </w:r>
            <w:r w:rsidR="00090B4F" w:rsidRPr="006070A2">
              <w:rPr>
                <w:b/>
                <w:sz w:val="18"/>
                <w:szCs w:val="20"/>
              </w:rPr>
              <w:t>Sharing with entities outside of VA will require a Data Use Agreement (consult your ISO).</w:t>
            </w:r>
          </w:p>
          <w:p w:rsidR="0042336C" w:rsidRPr="006070A2" w:rsidRDefault="0042336C" w:rsidP="005931D5">
            <w:pPr>
              <w:rPr>
                <w:b/>
                <w:sz w:val="18"/>
                <w:szCs w:val="20"/>
              </w:rPr>
            </w:pPr>
          </w:p>
          <w:p w:rsidR="001B531B" w:rsidRDefault="0042336C" w:rsidP="005931D5">
            <w:pPr>
              <w:rPr>
                <w:b/>
                <w:sz w:val="18"/>
                <w:szCs w:val="20"/>
              </w:rPr>
            </w:pPr>
            <w:r w:rsidRPr="006070A2">
              <w:rPr>
                <w:b/>
                <w:sz w:val="20"/>
                <w:szCs w:val="20"/>
                <w:u w:val="single"/>
              </w:rPr>
              <w:t>ANIMAL AND SCIENCE ONLY PROTOCOLS</w:t>
            </w:r>
            <w:r w:rsidRPr="006070A2">
              <w:rPr>
                <w:b/>
                <w:sz w:val="20"/>
                <w:szCs w:val="20"/>
              </w:rPr>
              <w:t>: E</w:t>
            </w:r>
            <w:r w:rsidRPr="006070A2">
              <w:rPr>
                <w:b/>
                <w:sz w:val="18"/>
                <w:szCs w:val="20"/>
              </w:rPr>
              <w:t>xplain in the comments section how data will be shared and what entities will have access to the data.</w:t>
            </w:r>
            <w:r w:rsidR="004D4E80" w:rsidRPr="006070A2">
              <w:rPr>
                <w:b/>
                <w:sz w:val="18"/>
                <w:szCs w:val="20"/>
              </w:rPr>
              <w:t xml:space="preserve"> Sharing with entities outside of VA will require a Data Use Agreement (consult your ISO).</w:t>
            </w:r>
          </w:p>
          <w:p w:rsidR="0042336C" w:rsidRDefault="0042336C" w:rsidP="005931D5">
            <w:pPr>
              <w:rPr>
                <w:b/>
                <w:sz w:val="18"/>
                <w:szCs w:val="20"/>
              </w:rPr>
            </w:pPr>
          </w:p>
          <w:p w:rsidR="001B531B" w:rsidRPr="009D22A1" w:rsidRDefault="001B531B" w:rsidP="005931D5">
            <w:pPr>
              <w:rPr>
                <w:b/>
                <w:sz w:val="18"/>
                <w:szCs w:val="20"/>
              </w:rPr>
            </w:pPr>
            <w:r>
              <w:rPr>
                <w:b/>
                <w:sz w:val="18"/>
                <w:szCs w:val="20"/>
              </w:rPr>
              <w:t xml:space="preserve">(Ref:   VHA Handbook 1200.05, </w:t>
            </w:r>
            <w:r>
              <w:rPr>
                <w:b/>
                <w:sz w:val="20"/>
                <w:szCs w:val="20"/>
              </w:rPr>
              <w:t>¶1</w:t>
            </w:r>
            <w:r w:rsidR="002D034F">
              <w:rPr>
                <w:b/>
                <w:sz w:val="18"/>
                <w:szCs w:val="20"/>
              </w:rPr>
              <w:t>0j and VHA Handbook 1605</w:t>
            </w:r>
            <w:r>
              <w:rPr>
                <w:b/>
                <w:sz w:val="18"/>
                <w:szCs w:val="20"/>
              </w:rPr>
              <w:t xml:space="preserve">.1 </w:t>
            </w:r>
            <w:r>
              <w:rPr>
                <w:b/>
                <w:sz w:val="20"/>
                <w:szCs w:val="20"/>
              </w:rPr>
              <w:t>¶</w:t>
            </w:r>
            <w:r>
              <w:rPr>
                <w:b/>
                <w:sz w:val="18"/>
                <w:szCs w:val="20"/>
              </w:rPr>
              <w:t>14b)</w:t>
            </w:r>
          </w:p>
          <w:p w:rsidR="006A3F2F" w:rsidRDefault="00E33E59" w:rsidP="009E60FC">
            <w:pPr>
              <w:rPr>
                <w:b/>
                <w:sz w:val="20"/>
                <w:szCs w:val="20"/>
              </w:rPr>
            </w:pPr>
            <w:r>
              <w:rPr>
                <w:b/>
                <w:sz w:val="18"/>
                <w:szCs w:val="20"/>
              </w:rPr>
              <w:t xml:space="preserve">Source: </w:t>
            </w:r>
            <w:r w:rsidR="00FA7161" w:rsidRPr="00FA7161">
              <w:rPr>
                <w:b/>
                <w:color w:val="FF0000"/>
                <w:sz w:val="20"/>
                <w:szCs w:val="20"/>
              </w:rPr>
              <w:t>Human Research Protocol Worksheet (</w:t>
            </w:r>
            <w:r w:rsidR="001B531B" w:rsidRPr="00634C0A">
              <w:rPr>
                <w:b/>
                <w:color w:val="FF0000"/>
                <w:sz w:val="20"/>
                <w:szCs w:val="20"/>
              </w:rPr>
              <w:t xml:space="preserve">Appendix T  item </w:t>
            </w:r>
            <w:r w:rsidR="001B531B">
              <w:rPr>
                <w:b/>
                <w:color w:val="FF0000"/>
                <w:sz w:val="20"/>
                <w:szCs w:val="20"/>
              </w:rPr>
              <w:t>#</w:t>
            </w:r>
            <w:r w:rsidR="001B531B" w:rsidRPr="00634C0A">
              <w:rPr>
                <w:b/>
                <w:color w:val="FF0000"/>
                <w:sz w:val="20"/>
                <w:szCs w:val="20"/>
              </w:rPr>
              <w:t>10A</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ed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w:t>
            </w:r>
          </w:p>
          <w:p w:rsidR="001B531B" w:rsidRPr="009D22A1" w:rsidRDefault="001B531B" w:rsidP="009E60FC">
            <w:pPr>
              <w:rPr>
                <w:b/>
                <w:sz w:val="18"/>
                <w:szCs w:val="20"/>
              </w:rPr>
            </w:pPr>
            <w:r>
              <w:rPr>
                <w:b/>
                <w:sz w:val="20"/>
                <w:szCs w:val="20"/>
              </w:rPr>
              <w:t xml:space="preserve">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c>
          <w:tcPr>
            <w:tcW w:w="990" w:type="dxa"/>
            <w:tcBorders>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c>
          <w:tcPr>
            <w:tcW w:w="4248" w:type="dxa"/>
            <w:tcBorders>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r>
      <w:tr w:rsidR="00B26EB3" w:rsidRPr="00E34400" w:rsidTr="009E60FC">
        <w:trPr>
          <w:cantSplit/>
        </w:trPr>
        <w:tc>
          <w:tcPr>
            <w:tcW w:w="558" w:type="dxa"/>
            <w:tcBorders>
              <w:top w:val="single" w:sz="4" w:space="0" w:color="000000" w:themeColor="text1"/>
            </w:tcBorders>
          </w:tcPr>
          <w:p w:rsidR="00B26EB3" w:rsidRPr="00E34400" w:rsidRDefault="00B26EB3" w:rsidP="003202DA">
            <w:pPr>
              <w:rPr>
                <w:b/>
                <w:sz w:val="20"/>
                <w:szCs w:val="20"/>
              </w:rPr>
            </w:pPr>
            <w:r>
              <w:rPr>
                <w:b/>
                <w:sz w:val="20"/>
                <w:szCs w:val="20"/>
              </w:rPr>
              <w:t>4</w:t>
            </w:r>
          </w:p>
        </w:tc>
        <w:tc>
          <w:tcPr>
            <w:tcW w:w="8010" w:type="dxa"/>
            <w:tcBorders>
              <w:top w:val="single" w:sz="4" w:space="0" w:color="000000" w:themeColor="text1"/>
              <w:right w:val="double" w:sz="4" w:space="0" w:color="auto"/>
            </w:tcBorders>
          </w:tcPr>
          <w:p w:rsidR="00B26EB3" w:rsidRDefault="00B26EB3" w:rsidP="00B4047E">
            <w:pPr>
              <w:rPr>
                <w:b/>
                <w:sz w:val="18"/>
                <w:szCs w:val="20"/>
              </w:rPr>
            </w:pPr>
            <w:r w:rsidRPr="00903034">
              <w:rPr>
                <w:b/>
                <w:sz w:val="18"/>
                <w:szCs w:val="20"/>
                <w:u w:val="single"/>
              </w:rPr>
              <w:t>Consistency</w:t>
            </w:r>
            <w:r>
              <w:rPr>
                <w:b/>
                <w:sz w:val="18"/>
                <w:szCs w:val="20"/>
              </w:rPr>
              <w:t xml:space="preserve">:  The HIPAA authorization </w:t>
            </w:r>
            <w:r w:rsidRPr="000600A6">
              <w:rPr>
                <w:b/>
                <w:sz w:val="18"/>
                <w:szCs w:val="20"/>
              </w:rPr>
              <w:t>contains similar language as the application, protocol and informed consent with regard to the protected health information to be used or disclosed, entities to whom information will be disclosed, expiration of authorization, and purpose.</w:t>
            </w:r>
            <w:r>
              <w:rPr>
                <w:b/>
                <w:sz w:val="18"/>
                <w:szCs w:val="20"/>
              </w:rPr>
              <w:t xml:space="preserve"> </w:t>
            </w:r>
          </w:p>
          <w:p w:rsidR="00B26EB3" w:rsidRPr="009D22A1" w:rsidRDefault="00B26EB3" w:rsidP="00B4047E">
            <w:pPr>
              <w:rPr>
                <w:b/>
                <w:sz w:val="18"/>
                <w:szCs w:val="20"/>
              </w:rPr>
            </w:pPr>
            <w:r>
              <w:rPr>
                <w:b/>
                <w:sz w:val="18"/>
                <w:szCs w:val="20"/>
              </w:rPr>
              <w:t xml:space="preserve">(Ref:  VHA Handbook 1200.05, </w:t>
            </w:r>
            <w:r>
              <w:rPr>
                <w:b/>
                <w:sz w:val="20"/>
                <w:szCs w:val="20"/>
              </w:rPr>
              <w:t>¶</w:t>
            </w:r>
            <w:r>
              <w:rPr>
                <w:b/>
                <w:sz w:val="18"/>
                <w:szCs w:val="20"/>
              </w:rPr>
              <w:t>9k.)</w:t>
            </w:r>
          </w:p>
          <w:p w:rsidR="006A3F2F" w:rsidRDefault="00E33E59" w:rsidP="009E60FC">
            <w:pPr>
              <w:rPr>
                <w:b/>
                <w:sz w:val="20"/>
                <w:szCs w:val="20"/>
              </w:rPr>
            </w:pPr>
            <w:r>
              <w:rPr>
                <w:b/>
                <w:sz w:val="18"/>
                <w:szCs w:val="20"/>
              </w:rPr>
              <w:t xml:space="preserve">Source: </w:t>
            </w:r>
            <w:r w:rsidR="00FA7161" w:rsidRPr="00FA7161">
              <w:rPr>
                <w:b/>
                <w:color w:val="FF0000"/>
                <w:sz w:val="20"/>
                <w:szCs w:val="20"/>
              </w:rPr>
              <w:t>Human Research Protocol Worksheet (</w:t>
            </w:r>
            <w:r w:rsidR="00B26EB3">
              <w:rPr>
                <w:b/>
                <w:color w:val="FF0000"/>
                <w:sz w:val="20"/>
                <w:szCs w:val="20"/>
              </w:rPr>
              <w:t>Appendix T item #10b</w:t>
            </w:r>
            <w:r w:rsidR="00E01CF2">
              <w:rPr>
                <w:b/>
                <w:color w:val="FF0000"/>
                <w:sz w:val="20"/>
                <w:szCs w:val="20"/>
              </w:rPr>
              <w:t>)</w:t>
            </w:r>
            <w:r w:rsidR="00E01CF2">
              <w:rPr>
                <w:b/>
                <w:sz w:val="20"/>
                <w:szCs w:val="20"/>
              </w:rPr>
              <w:t xml:space="preserve"> and</w:t>
            </w:r>
            <w:r w:rsidR="006A3F2F">
              <w:rPr>
                <w:b/>
                <w:sz w:val="20"/>
                <w:szCs w:val="20"/>
              </w:rPr>
              <w:t xml:space="preserve"> HIPAA Authorization (Appendix Z</w:t>
            </w:r>
            <w:r w:rsidR="00490FF3">
              <w:rPr>
                <w:b/>
                <w:sz w:val="20"/>
                <w:szCs w:val="20"/>
              </w:rPr>
              <w:t>).</w:t>
            </w:r>
            <w:r w:rsidR="00B26EB3">
              <w:rPr>
                <w:b/>
                <w:sz w:val="20"/>
                <w:szCs w:val="20"/>
              </w:rPr>
              <w:t xml:space="preserve">     N/A </w:t>
            </w:r>
            <w:r w:rsidR="00154EC5">
              <w:rPr>
                <w:b/>
                <w:sz w:val="20"/>
                <w:szCs w:val="20"/>
              </w:rPr>
              <w:fldChar w:fldCharType="begin">
                <w:ffData>
                  <w:name w:val="Check44"/>
                  <w:enabled/>
                  <w:calcOnExit w:val="0"/>
                  <w:checkBox>
                    <w:sizeAuto/>
                    <w:default w:val="0"/>
                    <w:checked w:val="0"/>
                  </w:checkBox>
                </w:ffData>
              </w:fldChar>
            </w:r>
            <w:r w:rsidR="00B26EB3">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B26EB3">
              <w:rPr>
                <w:b/>
                <w:sz w:val="20"/>
                <w:szCs w:val="20"/>
              </w:rPr>
              <w:t xml:space="preserve">    </w:t>
            </w:r>
          </w:p>
          <w:p w:rsidR="00B26EB3" w:rsidRPr="009D22A1" w:rsidRDefault="00B26EB3" w:rsidP="009E60FC">
            <w:pPr>
              <w:rPr>
                <w:b/>
                <w:sz w:val="18"/>
                <w:szCs w:val="20"/>
              </w:rPr>
            </w:pPr>
            <w:r>
              <w:rPr>
                <w:b/>
                <w:sz w:val="20"/>
                <w:szCs w:val="20"/>
              </w:rPr>
              <w:t xml:space="preserve">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sidR="00154EC5">
              <w:rPr>
                <w:b/>
                <w:sz w:val="20"/>
                <w:szCs w:val="20"/>
              </w:rPr>
              <w:fldChar w:fldCharType="end"/>
            </w:r>
          </w:p>
        </w:tc>
        <w:tc>
          <w:tcPr>
            <w:tcW w:w="810" w:type="dxa"/>
            <w:tcBorders>
              <w:top w:val="single" w:sz="4" w:space="0" w:color="000000" w:themeColor="text1"/>
              <w:left w:val="double" w:sz="4" w:space="0" w:color="auto"/>
            </w:tcBorders>
            <w:shd w:val="clear" w:color="auto" w:fill="F2F2F2" w:themeFill="background1" w:themeFillShade="F2"/>
          </w:tcPr>
          <w:p w:rsidR="00B26EB3" w:rsidRPr="00E34400" w:rsidRDefault="00B26EB3" w:rsidP="00B26EB3">
            <w:pPr>
              <w:rPr>
                <w:b/>
                <w:sz w:val="20"/>
                <w:szCs w:val="20"/>
              </w:rPr>
            </w:pPr>
          </w:p>
        </w:tc>
        <w:tc>
          <w:tcPr>
            <w:tcW w:w="990" w:type="dxa"/>
            <w:tcBorders>
              <w:top w:val="single" w:sz="4" w:space="0" w:color="000000" w:themeColor="text1"/>
            </w:tcBorders>
            <w:shd w:val="clear" w:color="auto" w:fill="F2F2F2" w:themeFill="background1" w:themeFillShade="F2"/>
          </w:tcPr>
          <w:p w:rsidR="00B26EB3" w:rsidRPr="00E34400" w:rsidRDefault="00B26EB3" w:rsidP="005931D5">
            <w:pPr>
              <w:rPr>
                <w:b/>
                <w:sz w:val="20"/>
                <w:szCs w:val="20"/>
              </w:rPr>
            </w:pPr>
          </w:p>
        </w:tc>
        <w:tc>
          <w:tcPr>
            <w:tcW w:w="4248" w:type="dxa"/>
            <w:tcBorders>
              <w:top w:val="single" w:sz="4" w:space="0" w:color="000000" w:themeColor="text1"/>
            </w:tcBorders>
            <w:shd w:val="clear" w:color="auto" w:fill="F2F2F2" w:themeFill="background1" w:themeFillShade="F2"/>
          </w:tcPr>
          <w:p w:rsidR="00B26EB3" w:rsidRPr="00E34400" w:rsidRDefault="00B26EB3" w:rsidP="005931D5">
            <w:pPr>
              <w:rPr>
                <w:b/>
                <w:sz w:val="20"/>
                <w:szCs w:val="20"/>
              </w:rPr>
            </w:pPr>
          </w:p>
        </w:tc>
      </w:tr>
      <w:tr w:rsidR="00CA2A5B" w:rsidRPr="00E34400" w:rsidTr="001B531B">
        <w:trPr>
          <w:cantSplit/>
        </w:trPr>
        <w:tc>
          <w:tcPr>
            <w:tcW w:w="558" w:type="dxa"/>
          </w:tcPr>
          <w:p w:rsidR="00CA2A5B" w:rsidRDefault="00CA2A5B" w:rsidP="003202DA">
            <w:pPr>
              <w:rPr>
                <w:b/>
                <w:sz w:val="20"/>
                <w:szCs w:val="20"/>
              </w:rPr>
            </w:pPr>
            <w:r>
              <w:rPr>
                <w:b/>
                <w:sz w:val="20"/>
                <w:szCs w:val="20"/>
              </w:rPr>
              <w:lastRenderedPageBreak/>
              <w:t>5</w:t>
            </w:r>
          </w:p>
        </w:tc>
        <w:tc>
          <w:tcPr>
            <w:tcW w:w="8010" w:type="dxa"/>
            <w:tcBorders>
              <w:right w:val="double" w:sz="4" w:space="0" w:color="auto"/>
            </w:tcBorders>
          </w:tcPr>
          <w:p w:rsidR="00CA2A5B" w:rsidRPr="000600A6" w:rsidRDefault="00CA2A5B" w:rsidP="00CA2A5B">
            <w:pPr>
              <w:rPr>
                <w:b/>
                <w:sz w:val="20"/>
                <w:szCs w:val="20"/>
              </w:rPr>
            </w:pPr>
            <w:r w:rsidRPr="000600A6">
              <w:rPr>
                <w:b/>
                <w:sz w:val="20"/>
                <w:szCs w:val="20"/>
                <w:u w:val="single"/>
              </w:rPr>
              <w:t>De-Identification of Data</w:t>
            </w:r>
            <w:r w:rsidRPr="000600A6">
              <w:rPr>
                <w:b/>
                <w:sz w:val="20"/>
                <w:szCs w:val="20"/>
              </w:rPr>
              <w:t xml:space="preserve">:  The research protocol indicates that data will be de-identified and the method described truly de-identifies the data according to VHA Handbook 1605.1, Appendix B, Paragraph 2a (document statistical determination) </w:t>
            </w:r>
            <w:r w:rsidRPr="000600A6">
              <w:rPr>
                <w:b/>
                <w:sz w:val="20"/>
                <w:szCs w:val="20"/>
                <w:u w:val="single"/>
              </w:rPr>
              <w:t>or</w:t>
            </w:r>
            <w:r w:rsidRPr="000600A6">
              <w:rPr>
                <w:b/>
                <w:sz w:val="20"/>
                <w:szCs w:val="20"/>
              </w:rPr>
              <w:t xml:space="preserve"> Paragraph 2b (removal of </w:t>
            </w:r>
            <w:r w:rsidRPr="000600A6">
              <w:rPr>
                <w:b/>
                <w:sz w:val="20"/>
                <w:szCs w:val="20"/>
                <w:u w:val="single"/>
              </w:rPr>
              <w:t>all</w:t>
            </w:r>
            <w:r w:rsidRPr="000600A6">
              <w:rPr>
                <w:b/>
                <w:sz w:val="20"/>
                <w:szCs w:val="20"/>
              </w:rPr>
              <w:t xml:space="preserve"> 18 individually-identifiable information).  (Ref:  VHA Handbook 1200.05, ¶37b)</w:t>
            </w:r>
          </w:p>
          <w:p w:rsidR="00CA2A5B" w:rsidRPr="000600A6" w:rsidRDefault="00CA2A5B" w:rsidP="00CA2A5B">
            <w:pPr>
              <w:rPr>
                <w:b/>
                <w:sz w:val="20"/>
                <w:szCs w:val="20"/>
              </w:rPr>
            </w:pPr>
            <w:r w:rsidRPr="000600A6">
              <w:rPr>
                <w:b/>
                <w:sz w:val="20"/>
                <w:szCs w:val="20"/>
              </w:rPr>
              <w:t xml:space="preserve">Check all that apply: </w:t>
            </w:r>
          </w:p>
          <w:p w:rsidR="00CA2A5B" w:rsidRPr="00034D94" w:rsidRDefault="00CA2A5B" w:rsidP="00CA2A5B">
            <w:pPr>
              <w:rPr>
                <w:b/>
                <w:sz w:val="20"/>
                <w:szCs w:val="20"/>
                <w:highlight w:val="yellow"/>
              </w:rPr>
            </w:pPr>
          </w:p>
          <w:p w:rsidR="00CA2A5B" w:rsidRPr="00432EAA" w:rsidRDefault="00154EC5" w:rsidP="00CA2A5B">
            <w:pPr>
              <w:ind w:left="342" w:hanging="342"/>
              <w:rPr>
                <w:b/>
                <w:sz w:val="20"/>
                <w:szCs w:val="20"/>
              </w:rPr>
            </w:pPr>
            <w:r w:rsidRPr="00432EAA">
              <w:rPr>
                <w:b/>
                <w:sz w:val="20"/>
                <w:szCs w:val="20"/>
              </w:rPr>
              <w:fldChar w:fldCharType="begin">
                <w:ffData>
                  <w:name w:val="Check47"/>
                  <w:enabled/>
                  <w:calcOnExit w:val="0"/>
                  <w:checkBox>
                    <w:sizeAuto/>
                    <w:default w:val="0"/>
                  </w:checkBox>
                </w:ffData>
              </w:fldChar>
            </w:r>
            <w:r w:rsidR="00CA2A5B" w:rsidRPr="00432EAA">
              <w:rPr>
                <w:b/>
                <w:sz w:val="20"/>
                <w:szCs w:val="20"/>
              </w:rPr>
              <w:instrText xml:space="preserve"> FORMCHECKBOX </w:instrText>
            </w:r>
            <w:r w:rsidR="00FF2BAB">
              <w:rPr>
                <w:b/>
                <w:sz w:val="20"/>
                <w:szCs w:val="20"/>
              </w:rPr>
            </w:r>
            <w:r w:rsidR="00FF2BAB">
              <w:rPr>
                <w:b/>
                <w:sz w:val="20"/>
                <w:szCs w:val="20"/>
              </w:rPr>
              <w:fldChar w:fldCharType="separate"/>
            </w:r>
            <w:r w:rsidRPr="00432EAA">
              <w:rPr>
                <w:b/>
                <w:sz w:val="20"/>
                <w:szCs w:val="20"/>
              </w:rPr>
              <w:fldChar w:fldCharType="end"/>
            </w:r>
            <w:r w:rsidR="00CA2A5B" w:rsidRPr="00432EAA">
              <w:rPr>
                <w:b/>
                <w:sz w:val="20"/>
                <w:szCs w:val="20"/>
              </w:rPr>
              <w:t xml:space="preserve"> </w:t>
            </w:r>
            <w:r w:rsidR="00CA2A5B">
              <w:rPr>
                <w:b/>
                <w:sz w:val="20"/>
                <w:szCs w:val="20"/>
              </w:rPr>
              <w:tab/>
            </w:r>
            <w:r w:rsidR="00CA2A5B" w:rsidRPr="00432EAA">
              <w:rPr>
                <w:b/>
                <w:sz w:val="20"/>
                <w:szCs w:val="20"/>
              </w:rPr>
              <w:t>De-identified information is provided to PI by the research team who has access to IIHI per a HIPAA authorization or waiver of authorization</w:t>
            </w:r>
          </w:p>
          <w:p w:rsidR="00CA2A5B" w:rsidRPr="00432EAA" w:rsidRDefault="00154EC5" w:rsidP="00CA2A5B">
            <w:pPr>
              <w:ind w:left="342" w:hanging="342"/>
              <w:rPr>
                <w:b/>
                <w:sz w:val="20"/>
                <w:szCs w:val="20"/>
              </w:rPr>
            </w:pPr>
            <w:r w:rsidRPr="00432EAA">
              <w:rPr>
                <w:b/>
                <w:sz w:val="20"/>
                <w:szCs w:val="20"/>
              </w:rPr>
              <w:fldChar w:fldCharType="begin">
                <w:ffData>
                  <w:name w:val="Check48"/>
                  <w:enabled/>
                  <w:calcOnExit w:val="0"/>
                  <w:checkBox>
                    <w:sizeAuto/>
                    <w:default w:val="0"/>
                  </w:checkBox>
                </w:ffData>
              </w:fldChar>
            </w:r>
            <w:r w:rsidR="00CA2A5B" w:rsidRPr="00432EAA">
              <w:rPr>
                <w:b/>
                <w:sz w:val="20"/>
                <w:szCs w:val="20"/>
              </w:rPr>
              <w:instrText xml:space="preserve"> FORMCHECKBOX </w:instrText>
            </w:r>
            <w:r w:rsidR="00FF2BAB">
              <w:rPr>
                <w:b/>
                <w:sz w:val="20"/>
                <w:szCs w:val="20"/>
              </w:rPr>
            </w:r>
            <w:r w:rsidR="00FF2BAB">
              <w:rPr>
                <w:b/>
                <w:sz w:val="20"/>
                <w:szCs w:val="20"/>
              </w:rPr>
              <w:fldChar w:fldCharType="separate"/>
            </w:r>
            <w:r w:rsidRPr="00432EAA">
              <w:rPr>
                <w:b/>
                <w:sz w:val="20"/>
                <w:szCs w:val="20"/>
              </w:rPr>
              <w:fldChar w:fldCharType="end"/>
            </w:r>
            <w:r w:rsidR="00CA2A5B" w:rsidRPr="00432EAA">
              <w:rPr>
                <w:b/>
                <w:sz w:val="20"/>
                <w:szCs w:val="20"/>
              </w:rPr>
              <w:t xml:space="preserve"> </w:t>
            </w:r>
            <w:r w:rsidR="00CA2A5B">
              <w:rPr>
                <w:b/>
                <w:sz w:val="20"/>
                <w:szCs w:val="20"/>
              </w:rPr>
              <w:tab/>
            </w:r>
            <w:r w:rsidR="00CA2A5B" w:rsidRPr="00432EAA">
              <w:rPr>
                <w:b/>
                <w:sz w:val="20"/>
                <w:szCs w:val="20"/>
              </w:rPr>
              <w:t>De-identified information is provided by PI who has access to IIHI to his/her research team</w:t>
            </w:r>
          </w:p>
          <w:p w:rsidR="00CA2A5B" w:rsidRPr="00432EAA" w:rsidRDefault="00154EC5" w:rsidP="00CA2A5B">
            <w:pPr>
              <w:ind w:left="342" w:hanging="342"/>
              <w:rPr>
                <w:b/>
                <w:sz w:val="20"/>
                <w:szCs w:val="20"/>
              </w:rPr>
            </w:pPr>
            <w:r w:rsidRPr="00432EAA">
              <w:rPr>
                <w:b/>
                <w:sz w:val="20"/>
                <w:szCs w:val="20"/>
              </w:rPr>
              <w:fldChar w:fldCharType="begin">
                <w:ffData>
                  <w:name w:val="Check49"/>
                  <w:enabled/>
                  <w:calcOnExit w:val="0"/>
                  <w:checkBox>
                    <w:sizeAuto/>
                    <w:default w:val="0"/>
                  </w:checkBox>
                </w:ffData>
              </w:fldChar>
            </w:r>
            <w:r w:rsidR="00CA2A5B" w:rsidRPr="00432EAA">
              <w:rPr>
                <w:b/>
                <w:sz w:val="20"/>
                <w:szCs w:val="20"/>
              </w:rPr>
              <w:instrText xml:space="preserve"> FORMCHECKBOX </w:instrText>
            </w:r>
            <w:r w:rsidR="00FF2BAB">
              <w:rPr>
                <w:b/>
                <w:sz w:val="20"/>
                <w:szCs w:val="20"/>
              </w:rPr>
            </w:r>
            <w:r w:rsidR="00FF2BAB">
              <w:rPr>
                <w:b/>
                <w:sz w:val="20"/>
                <w:szCs w:val="20"/>
              </w:rPr>
              <w:fldChar w:fldCharType="separate"/>
            </w:r>
            <w:r w:rsidRPr="00432EAA">
              <w:rPr>
                <w:b/>
                <w:sz w:val="20"/>
                <w:szCs w:val="20"/>
              </w:rPr>
              <w:fldChar w:fldCharType="end"/>
            </w:r>
            <w:r w:rsidR="00CA2A5B" w:rsidRPr="00432EAA">
              <w:rPr>
                <w:b/>
                <w:sz w:val="20"/>
                <w:szCs w:val="20"/>
              </w:rPr>
              <w:t xml:space="preserve"> </w:t>
            </w:r>
            <w:r w:rsidR="00CA2A5B">
              <w:rPr>
                <w:b/>
                <w:sz w:val="20"/>
                <w:szCs w:val="20"/>
              </w:rPr>
              <w:tab/>
            </w:r>
            <w:r w:rsidR="00CA2A5B" w:rsidRPr="00432EAA">
              <w:rPr>
                <w:b/>
                <w:sz w:val="20"/>
                <w:szCs w:val="20"/>
              </w:rPr>
              <w:t>De-identified information is to be sent to non-VA research team member (i.e. statistician)</w:t>
            </w:r>
          </w:p>
          <w:p w:rsidR="00CA2A5B" w:rsidRPr="00432EAA" w:rsidRDefault="00154EC5" w:rsidP="00CA2A5B">
            <w:pPr>
              <w:ind w:left="342" w:hanging="342"/>
              <w:rPr>
                <w:b/>
                <w:sz w:val="20"/>
                <w:szCs w:val="20"/>
              </w:rPr>
            </w:pPr>
            <w:r w:rsidRPr="00432EAA">
              <w:rPr>
                <w:b/>
                <w:sz w:val="20"/>
                <w:szCs w:val="20"/>
              </w:rPr>
              <w:fldChar w:fldCharType="begin">
                <w:ffData>
                  <w:name w:val="Check50"/>
                  <w:enabled/>
                  <w:calcOnExit w:val="0"/>
                  <w:checkBox>
                    <w:sizeAuto/>
                    <w:default w:val="0"/>
                  </w:checkBox>
                </w:ffData>
              </w:fldChar>
            </w:r>
            <w:r w:rsidR="00CA2A5B" w:rsidRPr="00432EAA">
              <w:rPr>
                <w:b/>
                <w:sz w:val="20"/>
                <w:szCs w:val="20"/>
              </w:rPr>
              <w:instrText xml:space="preserve"> FORMCHECKBOX </w:instrText>
            </w:r>
            <w:r w:rsidR="00FF2BAB">
              <w:rPr>
                <w:b/>
                <w:sz w:val="20"/>
                <w:szCs w:val="20"/>
              </w:rPr>
            </w:r>
            <w:r w:rsidR="00FF2BAB">
              <w:rPr>
                <w:b/>
                <w:sz w:val="20"/>
                <w:szCs w:val="20"/>
              </w:rPr>
              <w:fldChar w:fldCharType="separate"/>
            </w:r>
            <w:r w:rsidRPr="00432EAA">
              <w:rPr>
                <w:b/>
                <w:sz w:val="20"/>
                <w:szCs w:val="20"/>
              </w:rPr>
              <w:fldChar w:fldCharType="end"/>
            </w:r>
            <w:r w:rsidR="00CA2A5B" w:rsidRPr="00432EAA">
              <w:rPr>
                <w:b/>
                <w:sz w:val="20"/>
                <w:szCs w:val="20"/>
              </w:rPr>
              <w:t xml:space="preserve"> </w:t>
            </w:r>
            <w:r w:rsidR="00CA2A5B">
              <w:rPr>
                <w:b/>
                <w:sz w:val="20"/>
                <w:szCs w:val="20"/>
              </w:rPr>
              <w:tab/>
            </w:r>
            <w:r w:rsidR="00CA2A5B" w:rsidRPr="00432EAA">
              <w:rPr>
                <w:b/>
                <w:sz w:val="20"/>
                <w:szCs w:val="20"/>
              </w:rPr>
              <w:t>De-identified information will be disclosed to a non-VA party listed below:</w:t>
            </w:r>
          </w:p>
          <w:p w:rsidR="00CA2A5B" w:rsidRDefault="00CA2A5B" w:rsidP="00CA2A5B">
            <w:pPr>
              <w:ind w:left="342" w:hanging="342"/>
              <w:rPr>
                <w:b/>
                <w:sz w:val="20"/>
                <w:szCs w:val="20"/>
              </w:rPr>
            </w:pPr>
            <w:r>
              <w:rPr>
                <w:b/>
                <w:sz w:val="20"/>
                <w:szCs w:val="20"/>
              </w:rPr>
              <w:tab/>
            </w:r>
            <w:r w:rsidR="00154EC5" w:rsidRPr="00432EAA">
              <w:rPr>
                <w:b/>
                <w:sz w:val="20"/>
                <w:szCs w:val="20"/>
              </w:rPr>
              <w:fldChar w:fldCharType="begin">
                <w:ffData>
                  <w:name w:val="Text15"/>
                  <w:enabled/>
                  <w:calcOnExit w:val="0"/>
                  <w:textInput/>
                </w:ffData>
              </w:fldChar>
            </w:r>
            <w:r w:rsidRPr="00432EAA">
              <w:rPr>
                <w:b/>
                <w:sz w:val="20"/>
                <w:szCs w:val="20"/>
              </w:rPr>
              <w:instrText xml:space="preserve"> FORMTEXT </w:instrText>
            </w:r>
            <w:r w:rsidR="00154EC5" w:rsidRPr="00432EAA">
              <w:rPr>
                <w:b/>
                <w:sz w:val="20"/>
                <w:szCs w:val="20"/>
              </w:rPr>
            </w:r>
            <w:r w:rsidR="00154EC5" w:rsidRPr="00432EAA">
              <w:rPr>
                <w:b/>
                <w:sz w:val="20"/>
                <w:szCs w:val="20"/>
              </w:rPr>
              <w:fldChar w:fldCharType="separate"/>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00154EC5" w:rsidRPr="00432EAA">
              <w:rPr>
                <w:b/>
                <w:sz w:val="20"/>
                <w:szCs w:val="20"/>
              </w:rPr>
              <w:fldChar w:fldCharType="end"/>
            </w:r>
          </w:p>
          <w:p w:rsidR="00CA2A5B" w:rsidRPr="00903034" w:rsidRDefault="00CA2A5B" w:rsidP="00CA2A5B">
            <w:pPr>
              <w:rPr>
                <w:b/>
                <w:sz w:val="20"/>
                <w:szCs w:val="20"/>
                <w:u w:val="single"/>
              </w:rPr>
            </w:pPr>
            <w:r>
              <w:rPr>
                <w:b/>
                <w:sz w:val="20"/>
                <w:szCs w:val="20"/>
              </w:rPr>
              <w:t xml:space="preserve">Source: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 xml:space="preserve">T  items #8n-r)      </w:t>
            </w:r>
            <w:r>
              <w:rPr>
                <w:b/>
                <w:sz w:val="20"/>
                <w:szCs w:val="20"/>
              </w:rPr>
              <w:t xml:space="preserve">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CA2A5B" w:rsidRPr="00E34400" w:rsidRDefault="00CA2A5B" w:rsidP="005931D5">
            <w:pPr>
              <w:rPr>
                <w:b/>
                <w:sz w:val="20"/>
                <w:szCs w:val="20"/>
              </w:rPr>
            </w:pPr>
          </w:p>
        </w:tc>
        <w:tc>
          <w:tcPr>
            <w:tcW w:w="990" w:type="dxa"/>
            <w:shd w:val="clear" w:color="auto" w:fill="F2F2F2" w:themeFill="background1" w:themeFillShade="F2"/>
          </w:tcPr>
          <w:p w:rsidR="00CA2A5B" w:rsidRPr="00E34400" w:rsidRDefault="00CA2A5B" w:rsidP="005931D5">
            <w:pPr>
              <w:rPr>
                <w:b/>
                <w:sz w:val="20"/>
                <w:szCs w:val="20"/>
              </w:rPr>
            </w:pPr>
          </w:p>
        </w:tc>
        <w:tc>
          <w:tcPr>
            <w:tcW w:w="4248" w:type="dxa"/>
            <w:shd w:val="clear" w:color="auto" w:fill="F2F2F2" w:themeFill="background1" w:themeFillShade="F2"/>
          </w:tcPr>
          <w:p w:rsidR="00CA2A5B" w:rsidRPr="00E34400" w:rsidRDefault="00CA2A5B" w:rsidP="005931D5">
            <w:pPr>
              <w:rPr>
                <w:b/>
                <w:sz w:val="20"/>
                <w:szCs w:val="20"/>
              </w:rPr>
            </w:pPr>
          </w:p>
        </w:tc>
      </w:tr>
      <w:tr w:rsidR="00CA2A5B" w:rsidRPr="00E34400" w:rsidTr="001B531B">
        <w:trPr>
          <w:cantSplit/>
        </w:trPr>
        <w:tc>
          <w:tcPr>
            <w:tcW w:w="558" w:type="dxa"/>
          </w:tcPr>
          <w:p w:rsidR="00CA2A5B" w:rsidRDefault="00CA2A5B" w:rsidP="003202DA">
            <w:pPr>
              <w:rPr>
                <w:b/>
                <w:sz w:val="20"/>
                <w:szCs w:val="20"/>
              </w:rPr>
            </w:pPr>
            <w:r>
              <w:rPr>
                <w:b/>
                <w:sz w:val="20"/>
                <w:szCs w:val="20"/>
              </w:rPr>
              <w:t>6</w:t>
            </w:r>
          </w:p>
        </w:tc>
        <w:tc>
          <w:tcPr>
            <w:tcW w:w="8010" w:type="dxa"/>
            <w:tcBorders>
              <w:right w:val="double" w:sz="4" w:space="0" w:color="auto"/>
            </w:tcBorders>
          </w:tcPr>
          <w:p w:rsidR="00CA2A5B" w:rsidRDefault="00CA2A5B" w:rsidP="00CA2A5B">
            <w:pPr>
              <w:rPr>
                <w:b/>
                <w:sz w:val="20"/>
                <w:szCs w:val="20"/>
              </w:rPr>
            </w:pPr>
            <w:r w:rsidRPr="00141AD7">
              <w:rPr>
                <w:b/>
                <w:sz w:val="20"/>
                <w:szCs w:val="20"/>
                <w:u w:val="single"/>
              </w:rPr>
              <w:t>Specimens:</w:t>
            </w:r>
            <w:r>
              <w:rPr>
                <w:b/>
                <w:sz w:val="20"/>
                <w:szCs w:val="20"/>
              </w:rPr>
              <w:t xml:space="preserve">  The study states whether specimens will be labeled with identifiable or de-identified information. (Ref:  VHA Handbook 1200.05,  ¶53)</w:t>
            </w:r>
          </w:p>
          <w:p w:rsidR="00CA2A5B" w:rsidRPr="00903034" w:rsidRDefault="00CA2A5B" w:rsidP="00CA2A5B">
            <w:pPr>
              <w:rPr>
                <w:b/>
                <w:sz w:val="20"/>
                <w:szCs w:val="20"/>
                <w:u w:val="single"/>
              </w:rPr>
            </w:pPr>
            <w:r>
              <w:rPr>
                <w:b/>
                <w:sz w:val="20"/>
                <w:szCs w:val="20"/>
              </w:rPr>
              <w:t xml:space="preserve">Source: </w:t>
            </w:r>
            <w:r w:rsidRPr="00FA7161">
              <w:rPr>
                <w:b/>
                <w:color w:val="FF0000"/>
                <w:sz w:val="20"/>
                <w:szCs w:val="20"/>
              </w:rPr>
              <w:t>Human Research Protocol Worksheet (</w:t>
            </w:r>
            <w:r>
              <w:rPr>
                <w:b/>
                <w:color w:val="FF0000"/>
                <w:sz w:val="20"/>
                <w:szCs w:val="20"/>
              </w:rPr>
              <w:t>Appendix T  item #10c)</w:t>
            </w:r>
            <w:r>
              <w:rPr>
                <w:b/>
                <w:sz w:val="20"/>
                <w:szCs w:val="20"/>
              </w:rPr>
              <w:t xml:space="preserve">        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CA2A5B" w:rsidRPr="00E34400" w:rsidRDefault="00CA2A5B" w:rsidP="005931D5">
            <w:pPr>
              <w:rPr>
                <w:b/>
                <w:sz w:val="20"/>
                <w:szCs w:val="20"/>
              </w:rPr>
            </w:pPr>
          </w:p>
        </w:tc>
        <w:tc>
          <w:tcPr>
            <w:tcW w:w="990" w:type="dxa"/>
            <w:shd w:val="clear" w:color="auto" w:fill="F2F2F2" w:themeFill="background1" w:themeFillShade="F2"/>
          </w:tcPr>
          <w:p w:rsidR="00CA2A5B" w:rsidRPr="00E34400" w:rsidRDefault="00CA2A5B" w:rsidP="005931D5">
            <w:pPr>
              <w:rPr>
                <w:b/>
                <w:sz w:val="20"/>
                <w:szCs w:val="20"/>
              </w:rPr>
            </w:pPr>
          </w:p>
        </w:tc>
        <w:tc>
          <w:tcPr>
            <w:tcW w:w="4248" w:type="dxa"/>
            <w:shd w:val="clear" w:color="auto" w:fill="F2F2F2" w:themeFill="background1" w:themeFillShade="F2"/>
          </w:tcPr>
          <w:p w:rsidR="00CA2A5B" w:rsidRPr="00E34400" w:rsidRDefault="00CA2A5B" w:rsidP="005931D5">
            <w:pPr>
              <w:rPr>
                <w:b/>
                <w:sz w:val="20"/>
                <w:szCs w:val="20"/>
              </w:rPr>
            </w:pPr>
          </w:p>
        </w:tc>
      </w:tr>
      <w:tr w:rsidR="004E7488" w:rsidRPr="00E34400" w:rsidTr="001B531B">
        <w:trPr>
          <w:cantSplit/>
        </w:trPr>
        <w:tc>
          <w:tcPr>
            <w:tcW w:w="558" w:type="dxa"/>
          </w:tcPr>
          <w:p w:rsidR="004E7488" w:rsidRDefault="004E7488" w:rsidP="003202DA">
            <w:pPr>
              <w:rPr>
                <w:b/>
                <w:sz w:val="20"/>
                <w:szCs w:val="20"/>
              </w:rPr>
            </w:pPr>
          </w:p>
        </w:tc>
        <w:tc>
          <w:tcPr>
            <w:tcW w:w="8010" w:type="dxa"/>
            <w:tcBorders>
              <w:right w:val="double" w:sz="4" w:space="0" w:color="auto"/>
            </w:tcBorders>
          </w:tcPr>
          <w:p w:rsidR="004E7488" w:rsidRPr="00903034" w:rsidRDefault="004E7488" w:rsidP="004E7488">
            <w:pPr>
              <w:jc w:val="center"/>
              <w:rPr>
                <w:b/>
                <w:sz w:val="20"/>
                <w:szCs w:val="20"/>
                <w:u w:val="single"/>
              </w:rPr>
            </w:pPr>
            <w:r>
              <w:rPr>
                <w:b/>
                <w:sz w:val="20"/>
                <w:szCs w:val="20"/>
                <w:u w:val="single"/>
              </w:rPr>
              <w:t>HIPAA Authorization (Appendix Z)</w:t>
            </w:r>
          </w:p>
        </w:tc>
        <w:tc>
          <w:tcPr>
            <w:tcW w:w="810" w:type="dxa"/>
            <w:tcBorders>
              <w:left w:val="double" w:sz="4" w:space="0" w:color="auto"/>
            </w:tcBorders>
            <w:shd w:val="clear" w:color="auto" w:fill="F2F2F2" w:themeFill="background1" w:themeFillShade="F2"/>
          </w:tcPr>
          <w:p w:rsidR="004E7488" w:rsidRPr="00E34400" w:rsidRDefault="004E7488" w:rsidP="005931D5">
            <w:pPr>
              <w:rPr>
                <w:b/>
                <w:sz w:val="20"/>
                <w:szCs w:val="20"/>
              </w:rPr>
            </w:pPr>
          </w:p>
        </w:tc>
        <w:tc>
          <w:tcPr>
            <w:tcW w:w="990" w:type="dxa"/>
            <w:shd w:val="clear" w:color="auto" w:fill="F2F2F2" w:themeFill="background1" w:themeFillShade="F2"/>
          </w:tcPr>
          <w:p w:rsidR="004E7488" w:rsidRPr="00E34400" w:rsidRDefault="004E7488" w:rsidP="005931D5">
            <w:pPr>
              <w:rPr>
                <w:b/>
                <w:sz w:val="20"/>
                <w:szCs w:val="20"/>
              </w:rPr>
            </w:pPr>
          </w:p>
        </w:tc>
        <w:tc>
          <w:tcPr>
            <w:tcW w:w="4248" w:type="dxa"/>
            <w:shd w:val="clear" w:color="auto" w:fill="F2F2F2" w:themeFill="background1" w:themeFillShade="F2"/>
          </w:tcPr>
          <w:p w:rsidR="004E7488" w:rsidRPr="00E34400" w:rsidRDefault="004E7488" w:rsidP="005931D5">
            <w:pPr>
              <w:rPr>
                <w:b/>
                <w:sz w:val="20"/>
                <w:szCs w:val="20"/>
              </w:rPr>
            </w:pPr>
          </w:p>
        </w:tc>
      </w:tr>
      <w:tr w:rsidR="001B531B" w:rsidRPr="00E34400" w:rsidTr="001B531B">
        <w:trPr>
          <w:cantSplit/>
        </w:trPr>
        <w:tc>
          <w:tcPr>
            <w:tcW w:w="558" w:type="dxa"/>
          </w:tcPr>
          <w:p w:rsidR="001B531B" w:rsidRPr="00E34400" w:rsidRDefault="00417462" w:rsidP="003202DA">
            <w:pPr>
              <w:rPr>
                <w:b/>
                <w:sz w:val="20"/>
                <w:szCs w:val="20"/>
              </w:rPr>
            </w:pPr>
            <w:r>
              <w:rPr>
                <w:b/>
                <w:sz w:val="20"/>
                <w:szCs w:val="20"/>
              </w:rPr>
              <w:t>7</w:t>
            </w:r>
          </w:p>
        </w:tc>
        <w:tc>
          <w:tcPr>
            <w:tcW w:w="8010" w:type="dxa"/>
            <w:tcBorders>
              <w:right w:val="double" w:sz="4" w:space="0" w:color="auto"/>
            </w:tcBorders>
          </w:tcPr>
          <w:p w:rsidR="001B531B" w:rsidRDefault="001B531B" w:rsidP="00F53163">
            <w:pPr>
              <w:rPr>
                <w:b/>
                <w:sz w:val="20"/>
                <w:szCs w:val="20"/>
              </w:rPr>
            </w:pPr>
            <w:r w:rsidRPr="00903034">
              <w:rPr>
                <w:b/>
                <w:sz w:val="20"/>
                <w:szCs w:val="20"/>
                <w:u w:val="single"/>
              </w:rPr>
              <w:t>Subject Identity</w:t>
            </w:r>
            <w:r>
              <w:rPr>
                <w:b/>
                <w:sz w:val="20"/>
                <w:szCs w:val="20"/>
              </w:rPr>
              <w:t xml:space="preserve">:  </w:t>
            </w:r>
            <w:r w:rsidRPr="00E34400">
              <w:rPr>
                <w:b/>
                <w:sz w:val="20"/>
                <w:szCs w:val="20"/>
              </w:rPr>
              <w:t xml:space="preserve">The HIPAA authorization has a place for the subject’s </w:t>
            </w:r>
            <w:r w:rsidRPr="002655B2">
              <w:rPr>
                <w:b/>
                <w:sz w:val="20"/>
                <w:szCs w:val="20"/>
              </w:rPr>
              <w:t>identity, i.e. name.</w:t>
            </w:r>
            <w:r>
              <w:rPr>
                <w:b/>
                <w:sz w:val="20"/>
                <w:szCs w:val="20"/>
              </w:rPr>
              <w:t xml:space="preserve"> (Ref:   VHA Handbook 1605.1, ¶14b.)</w:t>
            </w:r>
          </w:p>
          <w:p w:rsidR="001B531B" w:rsidRPr="00E34400" w:rsidRDefault="00E33E59" w:rsidP="005A5106">
            <w:pPr>
              <w:rPr>
                <w:b/>
                <w:sz w:val="20"/>
                <w:szCs w:val="20"/>
              </w:rPr>
            </w:pPr>
            <w:r>
              <w:rPr>
                <w:b/>
                <w:sz w:val="18"/>
                <w:szCs w:val="20"/>
              </w:rPr>
              <w:t xml:space="preserve">Source: </w:t>
            </w:r>
            <w:r w:rsidR="00FA7161" w:rsidRPr="00FA7161">
              <w:rPr>
                <w:b/>
                <w:color w:val="FF0000"/>
                <w:sz w:val="18"/>
                <w:szCs w:val="20"/>
              </w:rPr>
              <w:t>HIPAA Authorization (</w:t>
            </w:r>
            <w:r w:rsidR="001B531B" w:rsidRPr="00FA7161">
              <w:rPr>
                <w:b/>
                <w:color w:val="FF0000"/>
                <w:sz w:val="20"/>
                <w:szCs w:val="20"/>
              </w:rPr>
              <w:t>Appendix Z</w:t>
            </w:r>
            <w:r w:rsidR="00FA7161" w:rsidRPr="00FA7161">
              <w:rPr>
                <w:b/>
                <w:color w:val="FF0000"/>
                <w:sz w:val="20"/>
                <w:szCs w:val="20"/>
              </w:rPr>
              <w:t>)</w:t>
            </w:r>
            <w:r w:rsidR="001B531B" w:rsidRPr="00FA7161">
              <w:rPr>
                <w:b/>
                <w:color w:val="FF0000"/>
                <w:sz w:val="20"/>
                <w:szCs w:val="20"/>
              </w:rPr>
              <w:t xml:space="preserve">         </w:t>
            </w:r>
            <w:r w:rsidR="001B531B">
              <w:rPr>
                <w:b/>
                <w:sz w:val="20"/>
                <w:szCs w:val="20"/>
              </w:rPr>
              <w:t xml:space="preserve">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417462">
            <w:pPr>
              <w:rPr>
                <w:b/>
                <w:sz w:val="20"/>
                <w:szCs w:val="20"/>
              </w:rPr>
            </w:pPr>
            <w:r>
              <w:rPr>
                <w:b/>
                <w:sz w:val="20"/>
                <w:szCs w:val="20"/>
              </w:rPr>
              <w:t>8</w:t>
            </w:r>
          </w:p>
        </w:tc>
        <w:tc>
          <w:tcPr>
            <w:tcW w:w="8010" w:type="dxa"/>
            <w:tcBorders>
              <w:right w:val="double" w:sz="4" w:space="0" w:color="auto"/>
            </w:tcBorders>
          </w:tcPr>
          <w:p w:rsidR="001B531B" w:rsidRDefault="001B531B" w:rsidP="005931D5">
            <w:pPr>
              <w:rPr>
                <w:b/>
                <w:sz w:val="20"/>
                <w:szCs w:val="20"/>
              </w:rPr>
            </w:pPr>
            <w:r w:rsidRPr="000600A6">
              <w:rPr>
                <w:b/>
                <w:sz w:val="20"/>
                <w:szCs w:val="20"/>
                <w:u w:val="single"/>
              </w:rPr>
              <w:t>Description of Information:</w:t>
            </w:r>
            <w:r w:rsidRPr="000600A6">
              <w:rPr>
                <w:b/>
                <w:sz w:val="20"/>
                <w:szCs w:val="20"/>
              </w:rPr>
              <w:t xml:space="preserve">  The protected health information to</w:t>
            </w:r>
            <w:r w:rsidRPr="00E34400">
              <w:rPr>
                <w:b/>
                <w:sz w:val="20"/>
                <w:szCs w:val="20"/>
              </w:rPr>
              <w:t xml:space="preserve"> be used or disclosed is specific</w:t>
            </w:r>
            <w:r>
              <w:rPr>
                <w:b/>
                <w:sz w:val="20"/>
                <w:szCs w:val="20"/>
              </w:rPr>
              <w:t>ally listed on the HIPAA authorization</w:t>
            </w:r>
            <w:r w:rsidRPr="00E34400">
              <w:rPr>
                <w:b/>
                <w:sz w:val="20"/>
                <w:szCs w:val="20"/>
              </w:rPr>
              <w:t xml:space="preserve">.  Note:  If HIV, sickle cell anemia, drug </w:t>
            </w:r>
            <w:r>
              <w:rPr>
                <w:b/>
                <w:sz w:val="20"/>
                <w:szCs w:val="20"/>
              </w:rPr>
              <w:t>and/</w:t>
            </w:r>
            <w:r w:rsidRPr="00E34400">
              <w:rPr>
                <w:b/>
                <w:sz w:val="20"/>
                <w:szCs w:val="20"/>
              </w:rPr>
              <w:t>or alcohol</w:t>
            </w:r>
            <w:r>
              <w:rPr>
                <w:b/>
                <w:sz w:val="20"/>
                <w:szCs w:val="20"/>
              </w:rPr>
              <w:t xml:space="preserve"> abuse</w:t>
            </w:r>
            <w:r w:rsidRPr="00E34400">
              <w:rPr>
                <w:b/>
                <w:sz w:val="20"/>
                <w:szCs w:val="20"/>
              </w:rPr>
              <w:t xml:space="preserve"> treatment information</w:t>
            </w:r>
            <w:r>
              <w:rPr>
                <w:b/>
                <w:sz w:val="20"/>
                <w:szCs w:val="20"/>
              </w:rPr>
              <w:t xml:space="preserve"> will be disclosed, it must be specifically stated in the HIPAA Authorization. (Ref:  VHA Handbook 1605.1, ¶14b)</w:t>
            </w:r>
          </w:p>
          <w:p w:rsidR="001B531B" w:rsidRDefault="00E33E59" w:rsidP="005A5106">
            <w:pPr>
              <w:rPr>
                <w:b/>
                <w:color w:val="FF0000"/>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825EF">
              <w:rPr>
                <w:b/>
                <w:color w:val="FF0000"/>
                <w:sz w:val="20"/>
                <w:szCs w:val="20"/>
              </w:rPr>
              <w:t xml:space="preserve"> and</w:t>
            </w:r>
            <w:r w:rsidR="005A5106">
              <w:rPr>
                <w:b/>
                <w:color w:val="FF0000"/>
                <w:sz w:val="20"/>
                <w:szCs w:val="20"/>
              </w:rPr>
              <w:t xml:space="preserve"> </w:t>
            </w:r>
            <w:r w:rsidR="00FA7161" w:rsidRPr="00FA7161">
              <w:rPr>
                <w:b/>
                <w:color w:val="FF0000"/>
                <w:sz w:val="20"/>
                <w:szCs w:val="20"/>
              </w:rPr>
              <w:t>Human Research Protocol Worksheet (</w:t>
            </w:r>
            <w:r w:rsidR="001B531B" w:rsidRPr="005A4846">
              <w:rPr>
                <w:b/>
                <w:color w:val="FF0000"/>
                <w:sz w:val="20"/>
                <w:szCs w:val="20"/>
              </w:rPr>
              <w:t>Appendix T item #8m</w:t>
            </w:r>
            <w:r w:rsidR="00FA7161">
              <w:rPr>
                <w:b/>
                <w:color w:val="FF0000"/>
                <w:sz w:val="20"/>
                <w:szCs w:val="20"/>
              </w:rPr>
              <w:t>)</w:t>
            </w:r>
          </w:p>
          <w:p w:rsidR="00A07E0F" w:rsidRPr="00767B36" w:rsidRDefault="00A07E0F" w:rsidP="008261F3">
            <w:pPr>
              <w:tabs>
                <w:tab w:val="left" w:pos="2080"/>
              </w:tabs>
              <w:rPr>
                <w:b/>
                <w:color w:val="FF0000"/>
                <w:sz w:val="20"/>
                <w:szCs w:val="20"/>
              </w:rPr>
            </w:pPr>
            <w:r>
              <w:rPr>
                <w:b/>
                <w:sz w:val="20"/>
                <w:szCs w:val="20"/>
              </w:rPr>
              <w:t xml:space="preserve">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r w:rsidR="002F3348">
              <w:rPr>
                <w:b/>
                <w:sz w:val="20"/>
                <w:szCs w:val="20"/>
              </w:rPr>
              <w:t xml:space="preserve"> </w:t>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3202DA">
            <w:pPr>
              <w:rPr>
                <w:b/>
                <w:sz w:val="20"/>
                <w:szCs w:val="20"/>
              </w:rPr>
            </w:pPr>
            <w:r>
              <w:rPr>
                <w:b/>
                <w:sz w:val="20"/>
                <w:szCs w:val="20"/>
              </w:rPr>
              <w:t>9</w:t>
            </w:r>
          </w:p>
        </w:tc>
        <w:tc>
          <w:tcPr>
            <w:tcW w:w="8010" w:type="dxa"/>
            <w:tcBorders>
              <w:right w:val="double" w:sz="4" w:space="0" w:color="auto"/>
            </w:tcBorders>
          </w:tcPr>
          <w:p w:rsidR="001B531B" w:rsidRDefault="001B531B" w:rsidP="005931D5">
            <w:pPr>
              <w:rPr>
                <w:b/>
                <w:sz w:val="20"/>
                <w:szCs w:val="20"/>
              </w:rPr>
            </w:pPr>
            <w:r w:rsidRPr="00903034">
              <w:rPr>
                <w:b/>
                <w:sz w:val="20"/>
                <w:szCs w:val="20"/>
                <w:u w:val="single"/>
              </w:rPr>
              <w:t>Authorization to Use or Disclose:</w:t>
            </w:r>
            <w:r>
              <w:rPr>
                <w:b/>
                <w:sz w:val="20"/>
                <w:szCs w:val="20"/>
              </w:rPr>
              <w:t xml:space="preserve">  The HIPAA authorization identifies the people and organizations authorized </w:t>
            </w:r>
            <w:r w:rsidRPr="000600A6">
              <w:rPr>
                <w:b/>
                <w:sz w:val="20"/>
                <w:szCs w:val="20"/>
              </w:rPr>
              <w:t xml:space="preserve">to make the </w:t>
            </w:r>
            <w:r w:rsidR="005A5106" w:rsidRPr="000600A6">
              <w:rPr>
                <w:b/>
                <w:sz w:val="20"/>
                <w:szCs w:val="20"/>
              </w:rPr>
              <w:t>requested use</w:t>
            </w:r>
            <w:r w:rsidRPr="000600A6">
              <w:rPr>
                <w:b/>
                <w:sz w:val="20"/>
                <w:szCs w:val="20"/>
              </w:rPr>
              <w:t xml:space="preserve"> or disclosure.</w:t>
            </w:r>
            <w:r w:rsidR="009E60FC">
              <w:rPr>
                <w:b/>
                <w:sz w:val="20"/>
                <w:szCs w:val="20"/>
              </w:rPr>
              <w:t xml:space="preserve"> </w:t>
            </w:r>
            <w:r w:rsidR="005A5106">
              <w:rPr>
                <w:b/>
                <w:sz w:val="20"/>
                <w:szCs w:val="20"/>
              </w:rPr>
              <w:t xml:space="preserve">(Ref: </w:t>
            </w:r>
            <w:r>
              <w:rPr>
                <w:b/>
                <w:sz w:val="20"/>
                <w:szCs w:val="20"/>
              </w:rPr>
              <w:t>VHA Handbook 1605.1, ¶14b)</w:t>
            </w:r>
          </w:p>
          <w:p w:rsidR="001B531B"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3202DA">
            <w:pPr>
              <w:rPr>
                <w:b/>
                <w:sz w:val="20"/>
                <w:szCs w:val="20"/>
              </w:rPr>
            </w:pPr>
            <w:r>
              <w:rPr>
                <w:b/>
                <w:sz w:val="20"/>
                <w:szCs w:val="20"/>
              </w:rPr>
              <w:t>10</w:t>
            </w:r>
          </w:p>
        </w:tc>
        <w:tc>
          <w:tcPr>
            <w:tcW w:w="8010" w:type="dxa"/>
            <w:tcBorders>
              <w:right w:val="double" w:sz="4" w:space="0" w:color="auto"/>
            </w:tcBorders>
          </w:tcPr>
          <w:p w:rsidR="001B531B" w:rsidRDefault="001B531B" w:rsidP="005931D5">
            <w:pPr>
              <w:rPr>
                <w:b/>
                <w:sz w:val="20"/>
                <w:szCs w:val="20"/>
              </w:rPr>
            </w:pPr>
            <w:r w:rsidRPr="00903034">
              <w:rPr>
                <w:b/>
                <w:sz w:val="20"/>
                <w:szCs w:val="20"/>
                <w:u w:val="single"/>
              </w:rPr>
              <w:t>Recipient Identification</w:t>
            </w:r>
            <w:r>
              <w:rPr>
                <w:b/>
                <w:sz w:val="20"/>
                <w:szCs w:val="20"/>
              </w:rPr>
              <w:t xml:space="preserve">:  The HIPAA authorization identifies to whom </w:t>
            </w:r>
            <w:r w:rsidRPr="000600A6">
              <w:rPr>
                <w:b/>
                <w:sz w:val="20"/>
                <w:szCs w:val="20"/>
              </w:rPr>
              <w:t>the i</w:t>
            </w:r>
            <w:r>
              <w:rPr>
                <w:b/>
                <w:sz w:val="20"/>
                <w:szCs w:val="20"/>
              </w:rPr>
              <w:t>nformation will be disclos</w:t>
            </w:r>
            <w:r w:rsidR="005A5106">
              <w:rPr>
                <w:b/>
                <w:sz w:val="20"/>
                <w:szCs w:val="20"/>
              </w:rPr>
              <w:t xml:space="preserve">ed or released for use. (Ref: </w:t>
            </w:r>
            <w:r>
              <w:rPr>
                <w:b/>
                <w:sz w:val="20"/>
                <w:szCs w:val="20"/>
              </w:rPr>
              <w:t>VHA Handbook 1605.1, ¶14b)</w:t>
            </w:r>
          </w:p>
          <w:p w:rsidR="001B531B"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3202DA">
            <w:pPr>
              <w:rPr>
                <w:b/>
                <w:sz w:val="20"/>
                <w:szCs w:val="20"/>
              </w:rPr>
            </w:pPr>
            <w:r>
              <w:rPr>
                <w:b/>
                <w:sz w:val="20"/>
                <w:szCs w:val="20"/>
              </w:rPr>
              <w:lastRenderedPageBreak/>
              <w:t>11</w:t>
            </w:r>
          </w:p>
        </w:tc>
        <w:tc>
          <w:tcPr>
            <w:tcW w:w="8010" w:type="dxa"/>
            <w:tcBorders>
              <w:right w:val="double" w:sz="4" w:space="0" w:color="auto"/>
            </w:tcBorders>
          </w:tcPr>
          <w:p w:rsidR="001B531B" w:rsidRDefault="001B531B" w:rsidP="005931D5">
            <w:pPr>
              <w:rPr>
                <w:b/>
                <w:sz w:val="20"/>
                <w:szCs w:val="20"/>
              </w:rPr>
            </w:pPr>
            <w:r w:rsidRPr="00903034">
              <w:rPr>
                <w:b/>
                <w:sz w:val="20"/>
                <w:szCs w:val="20"/>
                <w:u w:val="single"/>
              </w:rPr>
              <w:t>Description of Purpose</w:t>
            </w:r>
            <w:r>
              <w:rPr>
                <w:b/>
                <w:sz w:val="20"/>
                <w:szCs w:val="20"/>
              </w:rPr>
              <w:t>:  The HIPAA authorization includes a description of each purpose for which the information will be used or disclosed.  A statement such as “for research purposes” is sufficient, though a more thorough description is preferred.  If the study will eventually close, but the data will remain in a repository, the authorization sh</w:t>
            </w:r>
            <w:r w:rsidR="005A5106">
              <w:rPr>
                <w:b/>
                <w:sz w:val="20"/>
                <w:szCs w:val="20"/>
              </w:rPr>
              <w:t xml:space="preserve">ould cover both events. (Ref: </w:t>
            </w:r>
            <w:r>
              <w:rPr>
                <w:b/>
                <w:sz w:val="20"/>
                <w:szCs w:val="20"/>
              </w:rPr>
              <w:t>VHA Handbook 1605.1, ¶14b)</w:t>
            </w:r>
          </w:p>
          <w:p w:rsidR="001B531B"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Pr>
                <w:b/>
                <w:sz w:val="20"/>
                <w:szCs w:val="20"/>
              </w:rPr>
              <w:t>1</w:t>
            </w:r>
            <w:r w:rsidR="00417462">
              <w:rPr>
                <w:b/>
                <w:sz w:val="20"/>
                <w:szCs w:val="20"/>
              </w:rPr>
              <w:t>2</w:t>
            </w:r>
          </w:p>
        </w:tc>
        <w:tc>
          <w:tcPr>
            <w:tcW w:w="8010" w:type="dxa"/>
            <w:tcBorders>
              <w:right w:val="double" w:sz="4" w:space="0" w:color="auto"/>
            </w:tcBorders>
          </w:tcPr>
          <w:p w:rsidR="001B531B" w:rsidRDefault="001B531B" w:rsidP="00837BF6">
            <w:pPr>
              <w:rPr>
                <w:b/>
                <w:sz w:val="20"/>
                <w:szCs w:val="20"/>
              </w:rPr>
            </w:pPr>
            <w:r w:rsidRPr="00903034">
              <w:rPr>
                <w:b/>
                <w:sz w:val="20"/>
                <w:szCs w:val="20"/>
                <w:u w:val="single"/>
              </w:rPr>
              <w:t>Expiration</w:t>
            </w:r>
            <w:r>
              <w:rPr>
                <w:b/>
                <w:sz w:val="20"/>
                <w:szCs w:val="20"/>
              </w:rPr>
              <w:t>:  The HIPAA authorization includes a date or event that explains when the authorization expires.  “End of the research study” is sufficient for III in research.  “None” is sufficient for III including for the creation and maintenance of a research database</w:t>
            </w:r>
            <w:r w:rsidR="005A5106">
              <w:rPr>
                <w:b/>
                <w:sz w:val="20"/>
                <w:szCs w:val="20"/>
              </w:rPr>
              <w:t xml:space="preserve"> or research repository. (Ref:</w:t>
            </w:r>
            <w:r>
              <w:rPr>
                <w:b/>
                <w:sz w:val="20"/>
                <w:szCs w:val="20"/>
              </w:rPr>
              <w:t>VHA Handbook 1605.1, ¶14b)</w:t>
            </w:r>
          </w:p>
          <w:p w:rsidR="001B531B"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sidRPr="00E34400">
              <w:rPr>
                <w:b/>
                <w:sz w:val="20"/>
                <w:szCs w:val="20"/>
              </w:rPr>
              <w:t>1</w:t>
            </w:r>
            <w:r w:rsidR="00417462">
              <w:rPr>
                <w:b/>
                <w:sz w:val="20"/>
                <w:szCs w:val="20"/>
              </w:rPr>
              <w:t>3</w:t>
            </w:r>
          </w:p>
        </w:tc>
        <w:tc>
          <w:tcPr>
            <w:tcW w:w="8010" w:type="dxa"/>
            <w:tcBorders>
              <w:right w:val="double" w:sz="4" w:space="0" w:color="auto"/>
            </w:tcBorders>
          </w:tcPr>
          <w:p w:rsidR="001B531B" w:rsidRDefault="001B531B" w:rsidP="005549CE">
            <w:pPr>
              <w:rPr>
                <w:b/>
                <w:sz w:val="20"/>
                <w:szCs w:val="20"/>
              </w:rPr>
            </w:pPr>
            <w:r w:rsidRPr="00903034">
              <w:rPr>
                <w:b/>
                <w:sz w:val="20"/>
                <w:szCs w:val="20"/>
                <w:u w:val="single"/>
              </w:rPr>
              <w:t>Signature and Date</w:t>
            </w:r>
            <w:r>
              <w:rPr>
                <w:b/>
                <w:sz w:val="20"/>
                <w:szCs w:val="20"/>
              </w:rPr>
              <w:t xml:space="preserve">:  The HIPAA authorization contains the signature line of the subject as well as the date signed.  If subjects who are incompetent or lack decision making capacity will be included, </w:t>
            </w:r>
            <w:r w:rsidRPr="000600A6">
              <w:rPr>
                <w:b/>
                <w:sz w:val="20"/>
                <w:szCs w:val="20"/>
              </w:rPr>
              <w:t xml:space="preserve">a signature line for the person legally authorized in writing by the individual (or the individual’s legal guardian) to act on behalf of the individual, (i.e. power </w:t>
            </w:r>
            <w:r w:rsidR="005A5106">
              <w:rPr>
                <w:b/>
                <w:sz w:val="20"/>
                <w:szCs w:val="20"/>
              </w:rPr>
              <w:t>of attorney) is listed.  (Ref:VHA Handbook 1605.1,  ¶</w:t>
            </w:r>
            <w:r w:rsidRPr="000600A6">
              <w:rPr>
                <w:b/>
                <w:sz w:val="20"/>
                <w:szCs w:val="20"/>
              </w:rPr>
              <w:t>5b and 14b)</w:t>
            </w:r>
          </w:p>
          <w:p w:rsidR="001B531B"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sidRPr="00E34400">
              <w:rPr>
                <w:b/>
                <w:sz w:val="20"/>
                <w:szCs w:val="20"/>
              </w:rPr>
              <w:t>1</w:t>
            </w:r>
            <w:r w:rsidR="00417462">
              <w:rPr>
                <w:b/>
                <w:sz w:val="20"/>
                <w:szCs w:val="20"/>
              </w:rPr>
              <w:t>4</w:t>
            </w:r>
          </w:p>
        </w:tc>
        <w:tc>
          <w:tcPr>
            <w:tcW w:w="8010" w:type="dxa"/>
            <w:tcBorders>
              <w:right w:val="double" w:sz="4" w:space="0" w:color="auto"/>
            </w:tcBorders>
          </w:tcPr>
          <w:p w:rsidR="001B531B" w:rsidRDefault="001B531B" w:rsidP="000B1400">
            <w:pPr>
              <w:rPr>
                <w:b/>
                <w:sz w:val="20"/>
                <w:szCs w:val="20"/>
              </w:rPr>
            </w:pPr>
            <w:r w:rsidRPr="00903034">
              <w:rPr>
                <w:b/>
                <w:sz w:val="20"/>
                <w:szCs w:val="20"/>
                <w:u w:val="single"/>
              </w:rPr>
              <w:t>Right to Revoke</w:t>
            </w:r>
            <w:r>
              <w:rPr>
                <w:b/>
                <w:sz w:val="20"/>
                <w:szCs w:val="20"/>
              </w:rPr>
              <w:t>:  The HIPAA authorization includes a statement that the subject has the right to revoke the authorization in writing, except to the extent that the entity has acted in reliance on it. (Ref : VHA Handbook 1605.1, ¶14b)</w:t>
            </w:r>
          </w:p>
          <w:p w:rsidR="001B531B"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sidRPr="00E34400">
              <w:rPr>
                <w:b/>
                <w:sz w:val="20"/>
                <w:szCs w:val="20"/>
              </w:rPr>
              <w:t>1</w:t>
            </w:r>
            <w:r w:rsidR="00417462">
              <w:rPr>
                <w:b/>
                <w:sz w:val="20"/>
                <w:szCs w:val="20"/>
              </w:rPr>
              <w:t>5</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How to Revoke</w:t>
            </w:r>
            <w:r>
              <w:rPr>
                <w:b/>
                <w:sz w:val="20"/>
                <w:szCs w:val="20"/>
              </w:rPr>
              <w:t>:  The HIPAA revocation statement includes a description of how the subject may revoke the authorization, i.e. to whom it should be submitted. (Ref:  VHA Handbook 1605.1, ¶14b)</w:t>
            </w:r>
          </w:p>
          <w:p w:rsidR="001B531B" w:rsidRPr="00E34400" w:rsidRDefault="00E33E59" w:rsidP="00CC3ED7">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CC3ED7">
              <w:rPr>
                <w:b/>
                <w:sz w:val="20"/>
                <w:szCs w:val="20"/>
              </w:rPr>
              <w:t> </w:t>
            </w:r>
            <w:r w:rsidR="00CC3ED7">
              <w:rPr>
                <w:b/>
                <w:sz w:val="20"/>
                <w:szCs w:val="20"/>
              </w:rPr>
              <w:t> </w:t>
            </w:r>
            <w:r w:rsidR="00CC3ED7">
              <w:rPr>
                <w:b/>
                <w:sz w:val="20"/>
                <w:szCs w:val="20"/>
              </w:rPr>
              <w:t> </w:t>
            </w:r>
            <w:r w:rsidR="00CC3ED7">
              <w:rPr>
                <w:b/>
                <w:sz w:val="20"/>
                <w:szCs w:val="20"/>
              </w:rPr>
              <w:t> </w:t>
            </w:r>
            <w:r w:rsidR="00CC3ED7">
              <w:rPr>
                <w:b/>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202DA">
            <w:pPr>
              <w:rPr>
                <w:b/>
                <w:sz w:val="20"/>
                <w:szCs w:val="20"/>
              </w:rPr>
            </w:pPr>
            <w:r>
              <w:rPr>
                <w:b/>
                <w:sz w:val="20"/>
                <w:szCs w:val="20"/>
              </w:rPr>
              <w:t>1</w:t>
            </w:r>
            <w:r w:rsidR="00417462">
              <w:rPr>
                <w:b/>
                <w:sz w:val="20"/>
                <w:szCs w:val="20"/>
              </w:rPr>
              <w:t>6</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Condition</w:t>
            </w:r>
            <w:r>
              <w:rPr>
                <w:b/>
                <w:sz w:val="20"/>
                <w:szCs w:val="20"/>
                <w:u w:val="single"/>
              </w:rPr>
              <w:t>ing</w:t>
            </w:r>
            <w:r w:rsidRPr="00141AD7">
              <w:rPr>
                <w:b/>
                <w:sz w:val="20"/>
                <w:szCs w:val="20"/>
              </w:rPr>
              <w:t>:</w:t>
            </w:r>
            <w:r>
              <w:rPr>
                <w:b/>
                <w:sz w:val="20"/>
                <w:szCs w:val="20"/>
              </w:rPr>
              <w:t xml:space="preserve">  The HIPAA authorization includes a statement that treatment, payment, enrollment, or eligibility for benefits cannot be conditioned on the subject completing the authorization, but participation in the study may be conditioned on the subject signing the authorization. (Ref VHA:  Handbook 1605.1, ¶14b)</w:t>
            </w:r>
          </w:p>
          <w:p w:rsidR="001B531B" w:rsidRPr="00E33E59" w:rsidRDefault="00E33E59" w:rsidP="009E60FC">
            <w:pPr>
              <w:rPr>
                <w:b/>
                <w:sz w:val="18"/>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Borders>
              <w:bottom w:val="single" w:sz="4" w:space="0" w:color="000000" w:themeColor="text1"/>
            </w:tcBorders>
          </w:tcPr>
          <w:p w:rsidR="001B531B" w:rsidRPr="00E34400" w:rsidRDefault="001B531B" w:rsidP="003202DA">
            <w:pPr>
              <w:rPr>
                <w:b/>
                <w:sz w:val="20"/>
                <w:szCs w:val="20"/>
              </w:rPr>
            </w:pPr>
            <w:r>
              <w:rPr>
                <w:b/>
                <w:sz w:val="20"/>
                <w:szCs w:val="20"/>
              </w:rPr>
              <w:t>1</w:t>
            </w:r>
            <w:r w:rsidR="00417462">
              <w:rPr>
                <w:b/>
                <w:sz w:val="20"/>
                <w:szCs w:val="20"/>
              </w:rPr>
              <w:t>7</w:t>
            </w:r>
          </w:p>
        </w:tc>
        <w:tc>
          <w:tcPr>
            <w:tcW w:w="8010" w:type="dxa"/>
            <w:tcBorders>
              <w:right w:val="double" w:sz="4" w:space="0" w:color="auto"/>
            </w:tcBorders>
          </w:tcPr>
          <w:p w:rsidR="001B531B" w:rsidRDefault="001B531B" w:rsidP="00440022">
            <w:pPr>
              <w:rPr>
                <w:b/>
                <w:sz w:val="20"/>
                <w:szCs w:val="20"/>
              </w:rPr>
            </w:pPr>
            <w:r w:rsidRPr="00141AD7">
              <w:rPr>
                <w:b/>
                <w:sz w:val="20"/>
                <w:szCs w:val="20"/>
                <w:u w:val="single"/>
              </w:rPr>
              <w:t xml:space="preserve">Data Protection and </w:t>
            </w:r>
            <w:r w:rsidRPr="00B1498B">
              <w:rPr>
                <w:b/>
                <w:sz w:val="20"/>
                <w:szCs w:val="20"/>
                <w:u w:val="single"/>
              </w:rPr>
              <w:t>Re</w:t>
            </w:r>
            <w:r>
              <w:rPr>
                <w:b/>
                <w:sz w:val="20"/>
                <w:szCs w:val="20"/>
                <w:u w:val="single"/>
              </w:rPr>
              <w:t>-</w:t>
            </w:r>
            <w:r w:rsidRPr="00B1498B">
              <w:rPr>
                <w:b/>
                <w:sz w:val="20"/>
                <w:szCs w:val="20"/>
                <w:u w:val="single"/>
              </w:rPr>
              <w:t>disclosure</w:t>
            </w:r>
            <w:r>
              <w:rPr>
                <w:b/>
                <w:sz w:val="20"/>
                <w:szCs w:val="20"/>
              </w:rPr>
              <w:t>:  The HIPAA authorization includes a statement that individually identifiable health information disclosed pursuant to the authorization may no longer be protected by Federal laws or regulations and may be subject to re-disclosure by the recipient. (Ref:  VHA Handbook 1605.1, ¶14b)</w:t>
            </w:r>
          </w:p>
          <w:p w:rsidR="007301D6" w:rsidRPr="00E34400" w:rsidRDefault="00E33E59" w:rsidP="009E60FC">
            <w:pPr>
              <w:rPr>
                <w:b/>
                <w:sz w:val="20"/>
                <w:szCs w:val="20"/>
              </w:rPr>
            </w:pPr>
            <w:r>
              <w:rPr>
                <w:b/>
                <w:sz w:val="18"/>
                <w:szCs w:val="20"/>
              </w:rPr>
              <w:t xml:space="preserve">Source: </w:t>
            </w:r>
            <w:r w:rsidR="00FA7161" w:rsidRPr="00FA7161">
              <w:rPr>
                <w:b/>
                <w:color w:val="FF0000"/>
                <w:sz w:val="18"/>
                <w:szCs w:val="20"/>
              </w:rPr>
              <w:t>HIPAA Authorization (</w:t>
            </w:r>
            <w:r w:rsidR="001B531B" w:rsidRPr="00634C0A">
              <w:rPr>
                <w:b/>
                <w:color w:val="FF0000"/>
                <w:sz w:val="20"/>
                <w:szCs w:val="20"/>
              </w:rPr>
              <w:t>Appendix Z</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c>
          <w:tcPr>
            <w:tcW w:w="990" w:type="dxa"/>
            <w:tcBorders>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c>
          <w:tcPr>
            <w:tcW w:w="4248" w:type="dxa"/>
            <w:tcBorders>
              <w:bottom w:val="single" w:sz="4" w:space="0" w:color="000000" w:themeColor="text1"/>
            </w:tcBorders>
            <w:shd w:val="clear" w:color="auto" w:fill="F2F2F2" w:themeFill="background1" w:themeFillShade="F2"/>
          </w:tcPr>
          <w:p w:rsidR="001B531B" w:rsidRPr="00E34400" w:rsidRDefault="001B531B" w:rsidP="005931D5">
            <w:pPr>
              <w:rPr>
                <w:b/>
                <w:sz w:val="20"/>
                <w:szCs w:val="20"/>
              </w:rPr>
            </w:pPr>
          </w:p>
        </w:tc>
      </w:tr>
      <w:tr w:rsidR="00B26EB3" w:rsidRPr="00E34400" w:rsidTr="002F3997">
        <w:trPr>
          <w:cantSplit/>
        </w:trPr>
        <w:tc>
          <w:tcPr>
            <w:tcW w:w="558" w:type="dxa"/>
            <w:vMerge w:val="restart"/>
          </w:tcPr>
          <w:p w:rsidR="00B26EB3" w:rsidRDefault="00B26EB3" w:rsidP="003202DA">
            <w:pPr>
              <w:rPr>
                <w:b/>
                <w:sz w:val="20"/>
                <w:szCs w:val="20"/>
              </w:rPr>
            </w:pPr>
            <w:r>
              <w:rPr>
                <w:b/>
                <w:sz w:val="20"/>
                <w:szCs w:val="20"/>
              </w:rPr>
              <w:t>1</w:t>
            </w:r>
            <w:r w:rsidR="00417462">
              <w:rPr>
                <w:b/>
                <w:sz w:val="20"/>
                <w:szCs w:val="20"/>
              </w:rPr>
              <w:t>8</w:t>
            </w:r>
          </w:p>
        </w:tc>
        <w:tc>
          <w:tcPr>
            <w:tcW w:w="8010" w:type="dxa"/>
            <w:vMerge w:val="restart"/>
            <w:tcBorders>
              <w:right w:val="double" w:sz="4" w:space="0" w:color="auto"/>
            </w:tcBorders>
          </w:tcPr>
          <w:p w:rsidR="00B26EB3" w:rsidRPr="00B26EB3" w:rsidRDefault="00B26EB3" w:rsidP="00B26EB3">
            <w:pPr>
              <w:tabs>
                <w:tab w:val="left" w:pos="2592"/>
                <w:tab w:val="right" w:pos="7794"/>
              </w:tabs>
              <w:rPr>
                <w:b/>
                <w:sz w:val="20"/>
                <w:szCs w:val="20"/>
                <w:u w:val="single"/>
              </w:rPr>
            </w:pPr>
            <w:r>
              <w:rPr>
                <w:b/>
                <w:sz w:val="20"/>
                <w:szCs w:val="20"/>
                <w:u w:val="single"/>
              </w:rPr>
              <w:tab/>
            </w:r>
            <w:r w:rsidRPr="00B26EB3">
              <w:rPr>
                <w:b/>
                <w:sz w:val="20"/>
                <w:szCs w:val="20"/>
                <w:u w:val="single"/>
              </w:rPr>
              <w:t>Waiver of HIPAA Authorization</w:t>
            </w:r>
            <w:r>
              <w:rPr>
                <w:b/>
                <w:sz w:val="20"/>
                <w:szCs w:val="20"/>
                <w:u w:val="single"/>
              </w:rPr>
              <w:tab/>
            </w:r>
          </w:p>
          <w:p w:rsidR="00B26EB3" w:rsidRPr="000600A6" w:rsidRDefault="00B26EB3" w:rsidP="00380E53">
            <w:pPr>
              <w:rPr>
                <w:b/>
                <w:sz w:val="20"/>
                <w:szCs w:val="20"/>
              </w:rPr>
            </w:pPr>
            <w:r w:rsidRPr="000600A6">
              <w:rPr>
                <w:b/>
                <w:sz w:val="20"/>
                <w:szCs w:val="20"/>
                <w:u w:val="single"/>
              </w:rPr>
              <w:t>Minimal Risk Justification</w:t>
            </w:r>
            <w:r w:rsidRPr="000600A6">
              <w:rPr>
                <w:b/>
                <w:sz w:val="20"/>
                <w:szCs w:val="20"/>
              </w:rPr>
              <w:t>:  The waiver of HIPAA authorization is justified because the use of information includes no more than minimal risk to the privacy of the subjects.  If so, the requirements in 16a, 16b and 16c below must be met.   (Ref:  VHA Handbook 1200-05,  ¶37b)</w:t>
            </w:r>
          </w:p>
          <w:p w:rsidR="00B26EB3" w:rsidRPr="008E10E0" w:rsidRDefault="008E10E0" w:rsidP="009E60FC">
            <w:pPr>
              <w:rPr>
                <w:b/>
                <w:sz w:val="18"/>
                <w:szCs w:val="20"/>
              </w:rPr>
            </w:pPr>
            <w:r>
              <w:rPr>
                <w:b/>
                <w:sz w:val="18"/>
                <w:szCs w:val="20"/>
              </w:rPr>
              <w:t xml:space="preserve">Source: </w:t>
            </w:r>
            <w:r w:rsidR="00FA7161" w:rsidRPr="00FA7161">
              <w:rPr>
                <w:b/>
                <w:color w:val="FF0000"/>
                <w:sz w:val="18"/>
                <w:szCs w:val="20"/>
              </w:rPr>
              <w:t>HIPAA Waiver of Authorization (</w:t>
            </w:r>
            <w:r w:rsidR="00B26EB3" w:rsidRPr="00634C0A">
              <w:rPr>
                <w:b/>
                <w:color w:val="FF0000"/>
                <w:sz w:val="20"/>
                <w:szCs w:val="20"/>
              </w:rPr>
              <w:t xml:space="preserve">Appendix </w:t>
            </w:r>
            <w:r w:rsidR="00B26EB3">
              <w:rPr>
                <w:b/>
                <w:color w:val="FF0000"/>
                <w:sz w:val="20"/>
                <w:szCs w:val="20"/>
              </w:rPr>
              <w:t>BB</w:t>
            </w:r>
            <w:r w:rsidR="00FA7161">
              <w:rPr>
                <w:b/>
                <w:color w:val="FF0000"/>
                <w:sz w:val="20"/>
                <w:szCs w:val="20"/>
              </w:rPr>
              <w:t>)</w:t>
            </w:r>
            <w:r w:rsidR="00B26EB3" w:rsidRPr="000600A6">
              <w:rPr>
                <w:b/>
                <w:sz w:val="20"/>
                <w:szCs w:val="20"/>
              </w:rPr>
              <w:t xml:space="preserve"> </w:t>
            </w:r>
            <w:r w:rsidR="00B26EB3">
              <w:rPr>
                <w:b/>
                <w:sz w:val="20"/>
                <w:szCs w:val="20"/>
              </w:rPr>
              <w:t xml:space="preserve">      </w:t>
            </w:r>
            <w:r w:rsidR="00B26EB3" w:rsidRPr="000600A6">
              <w:rPr>
                <w:b/>
                <w:sz w:val="20"/>
                <w:szCs w:val="20"/>
              </w:rPr>
              <w:t xml:space="preserve">N/A </w:t>
            </w:r>
            <w:r w:rsidR="00154EC5" w:rsidRPr="000600A6">
              <w:rPr>
                <w:b/>
                <w:sz w:val="20"/>
                <w:szCs w:val="20"/>
              </w:rPr>
              <w:fldChar w:fldCharType="begin">
                <w:ffData>
                  <w:name w:val="Check44"/>
                  <w:enabled/>
                  <w:calcOnExit w:val="0"/>
                  <w:checkBox>
                    <w:sizeAuto/>
                    <w:default w:val="0"/>
                  </w:checkBox>
                </w:ffData>
              </w:fldChar>
            </w:r>
            <w:r w:rsidR="00B26EB3" w:rsidRPr="000600A6">
              <w:rPr>
                <w:b/>
                <w:sz w:val="20"/>
                <w:szCs w:val="20"/>
              </w:rPr>
              <w:instrText xml:space="preserve"> FORMCHECKBOX </w:instrText>
            </w:r>
            <w:r w:rsidR="00FF2BAB">
              <w:rPr>
                <w:b/>
                <w:sz w:val="20"/>
                <w:szCs w:val="20"/>
              </w:rPr>
            </w:r>
            <w:r w:rsidR="00FF2BAB">
              <w:rPr>
                <w:b/>
                <w:sz w:val="20"/>
                <w:szCs w:val="20"/>
              </w:rPr>
              <w:fldChar w:fldCharType="separate"/>
            </w:r>
            <w:r w:rsidR="00154EC5" w:rsidRPr="000600A6">
              <w:rPr>
                <w:b/>
                <w:sz w:val="20"/>
                <w:szCs w:val="20"/>
              </w:rPr>
              <w:fldChar w:fldCharType="end"/>
            </w:r>
            <w:r w:rsidR="00B26EB3" w:rsidRPr="000600A6">
              <w:rPr>
                <w:b/>
                <w:sz w:val="20"/>
                <w:szCs w:val="20"/>
              </w:rPr>
              <w:t xml:space="preserve">    Additional sources </w:t>
            </w:r>
            <w:r w:rsidR="00154EC5" w:rsidRPr="000600A6">
              <w:rPr>
                <w:b/>
                <w:sz w:val="20"/>
                <w:szCs w:val="20"/>
              </w:rPr>
              <w:fldChar w:fldCharType="begin">
                <w:ffData>
                  <w:name w:val="Text11"/>
                  <w:enabled/>
                  <w:calcOnExit w:val="0"/>
                  <w:textInput/>
                </w:ffData>
              </w:fldChar>
            </w:r>
            <w:r w:rsidR="00B26EB3" w:rsidRPr="000600A6">
              <w:rPr>
                <w:b/>
                <w:sz w:val="20"/>
                <w:szCs w:val="20"/>
              </w:rPr>
              <w:instrText xml:space="preserve"> FORMTEXT </w:instrText>
            </w:r>
            <w:r w:rsidR="00154EC5" w:rsidRPr="000600A6">
              <w:rPr>
                <w:b/>
                <w:sz w:val="20"/>
                <w:szCs w:val="20"/>
              </w:rPr>
            </w:r>
            <w:r w:rsidR="00154EC5" w:rsidRPr="000600A6">
              <w:rPr>
                <w:b/>
                <w:sz w:val="20"/>
                <w:szCs w:val="20"/>
              </w:rPr>
              <w:fldChar w:fldCharType="separate"/>
            </w:r>
            <w:r w:rsidR="00B26EB3" w:rsidRPr="000600A6">
              <w:rPr>
                <w:b/>
                <w:noProof/>
                <w:sz w:val="20"/>
                <w:szCs w:val="20"/>
              </w:rPr>
              <w:t> </w:t>
            </w:r>
            <w:r w:rsidR="00B26EB3" w:rsidRPr="000600A6">
              <w:rPr>
                <w:b/>
                <w:noProof/>
                <w:sz w:val="20"/>
                <w:szCs w:val="20"/>
              </w:rPr>
              <w:t> </w:t>
            </w:r>
            <w:r w:rsidR="00B26EB3" w:rsidRPr="000600A6">
              <w:rPr>
                <w:b/>
                <w:noProof/>
                <w:sz w:val="20"/>
                <w:szCs w:val="20"/>
              </w:rPr>
              <w:t> </w:t>
            </w:r>
            <w:r w:rsidR="00B26EB3" w:rsidRPr="000600A6">
              <w:rPr>
                <w:b/>
                <w:noProof/>
                <w:sz w:val="20"/>
                <w:szCs w:val="20"/>
              </w:rPr>
              <w:t> </w:t>
            </w:r>
            <w:r w:rsidR="00B26EB3" w:rsidRPr="000600A6">
              <w:rPr>
                <w:b/>
                <w:noProof/>
                <w:sz w:val="20"/>
                <w:szCs w:val="20"/>
              </w:rPr>
              <w:t> </w:t>
            </w:r>
            <w:r w:rsidR="00154EC5" w:rsidRPr="000600A6">
              <w:rPr>
                <w:b/>
                <w:sz w:val="20"/>
                <w:szCs w:val="20"/>
              </w:rPr>
              <w:fldChar w:fldCharType="end"/>
            </w:r>
          </w:p>
        </w:tc>
        <w:tc>
          <w:tcPr>
            <w:tcW w:w="810" w:type="dxa"/>
            <w:tcBorders>
              <w:left w:val="double" w:sz="4" w:space="0" w:color="auto"/>
              <w:bottom w:val="nil"/>
            </w:tcBorders>
            <w:shd w:val="clear" w:color="auto" w:fill="F2F2F2" w:themeFill="background1" w:themeFillShade="F2"/>
          </w:tcPr>
          <w:p w:rsidR="00B26EB3" w:rsidRPr="00E34400" w:rsidRDefault="00B26EB3" w:rsidP="005931D5">
            <w:pPr>
              <w:rPr>
                <w:b/>
                <w:sz w:val="20"/>
                <w:szCs w:val="20"/>
              </w:rPr>
            </w:pPr>
          </w:p>
        </w:tc>
        <w:tc>
          <w:tcPr>
            <w:tcW w:w="990" w:type="dxa"/>
            <w:tcBorders>
              <w:bottom w:val="nil"/>
            </w:tcBorders>
            <w:shd w:val="clear" w:color="auto" w:fill="F2F2F2" w:themeFill="background1" w:themeFillShade="F2"/>
          </w:tcPr>
          <w:p w:rsidR="00B26EB3" w:rsidRPr="00E34400" w:rsidRDefault="00B26EB3" w:rsidP="005931D5">
            <w:pPr>
              <w:rPr>
                <w:b/>
                <w:sz w:val="20"/>
                <w:szCs w:val="20"/>
              </w:rPr>
            </w:pPr>
          </w:p>
        </w:tc>
        <w:tc>
          <w:tcPr>
            <w:tcW w:w="4248" w:type="dxa"/>
            <w:tcBorders>
              <w:bottom w:val="nil"/>
            </w:tcBorders>
            <w:shd w:val="clear" w:color="auto" w:fill="F2F2F2" w:themeFill="background1" w:themeFillShade="F2"/>
          </w:tcPr>
          <w:p w:rsidR="00B26EB3" w:rsidRPr="00E34400" w:rsidRDefault="00B26EB3" w:rsidP="005931D5">
            <w:pPr>
              <w:rPr>
                <w:b/>
                <w:sz w:val="20"/>
                <w:szCs w:val="20"/>
              </w:rPr>
            </w:pPr>
          </w:p>
        </w:tc>
      </w:tr>
      <w:tr w:rsidR="00B26EB3" w:rsidRPr="00E34400" w:rsidTr="002F3997">
        <w:trPr>
          <w:cantSplit/>
        </w:trPr>
        <w:tc>
          <w:tcPr>
            <w:tcW w:w="558" w:type="dxa"/>
            <w:vMerge/>
          </w:tcPr>
          <w:p w:rsidR="00B26EB3" w:rsidRPr="00E34400" w:rsidRDefault="00B26EB3" w:rsidP="003202DA">
            <w:pPr>
              <w:rPr>
                <w:b/>
                <w:sz w:val="20"/>
                <w:szCs w:val="20"/>
              </w:rPr>
            </w:pPr>
          </w:p>
        </w:tc>
        <w:tc>
          <w:tcPr>
            <w:tcW w:w="8010" w:type="dxa"/>
            <w:vMerge/>
            <w:tcBorders>
              <w:right w:val="double" w:sz="4" w:space="0" w:color="auto"/>
            </w:tcBorders>
          </w:tcPr>
          <w:p w:rsidR="00B26EB3" w:rsidRPr="000600A6" w:rsidRDefault="00B26EB3" w:rsidP="00A205E4">
            <w:pPr>
              <w:rPr>
                <w:b/>
                <w:sz w:val="20"/>
                <w:szCs w:val="20"/>
              </w:rPr>
            </w:pPr>
          </w:p>
        </w:tc>
        <w:tc>
          <w:tcPr>
            <w:tcW w:w="810" w:type="dxa"/>
            <w:tcBorders>
              <w:top w:val="nil"/>
              <w:left w:val="double" w:sz="4" w:space="0" w:color="auto"/>
            </w:tcBorders>
            <w:shd w:val="clear" w:color="auto" w:fill="F2F2F2" w:themeFill="background1" w:themeFillShade="F2"/>
          </w:tcPr>
          <w:p w:rsidR="00B26EB3" w:rsidRPr="00E34400" w:rsidRDefault="00B26EB3" w:rsidP="005931D5">
            <w:pPr>
              <w:rPr>
                <w:b/>
                <w:sz w:val="20"/>
                <w:szCs w:val="20"/>
              </w:rPr>
            </w:pPr>
          </w:p>
        </w:tc>
        <w:tc>
          <w:tcPr>
            <w:tcW w:w="990" w:type="dxa"/>
            <w:tcBorders>
              <w:top w:val="nil"/>
            </w:tcBorders>
            <w:shd w:val="clear" w:color="auto" w:fill="F2F2F2" w:themeFill="background1" w:themeFillShade="F2"/>
          </w:tcPr>
          <w:p w:rsidR="00B26EB3" w:rsidRPr="00E34400" w:rsidRDefault="00B26EB3" w:rsidP="005931D5">
            <w:pPr>
              <w:rPr>
                <w:b/>
                <w:sz w:val="20"/>
                <w:szCs w:val="20"/>
              </w:rPr>
            </w:pPr>
          </w:p>
        </w:tc>
        <w:tc>
          <w:tcPr>
            <w:tcW w:w="4248" w:type="dxa"/>
            <w:tcBorders>
              <w:top w:val="nil"/>
            </w:tcBorders>
            <w:shd w:val="clear" w:color="auto" w:fill="F2F2F2" w:themeFill="background1" w:themeFillShade="F2"/>
          </w:tcPr>
          <w:p w:rsidR="00B26EB3" w:rsidRPr="00E34400" w:rsidRDefault="00B26EB3" w:rsidP="005931D5">
            <w:pPr>
              <w:rPr>
                <w:b/>
                <w:sz w:val="20"/>
                <w:szCs w:val="20"/>
              </w:rPr>
            </w:pPr>
          </w:p>
        </w:tc>
      </w:tr>
      <w:tr w:rsidR="001B531B" w:rsidRPr="00E34400" w:rsidTr="001B531B">
        <w:trPr>
          <w:cantSplit/>
        </w:trPr>
        <w:tc>
          <w:tcPr>
            <w:tcW w:w="558" w:type="dxa"/>
          </w:tcPr>
          <w:p w:rsidR="001B531B" w:rsidRPr="00E34400" w:rsidRDefault="001B531B" w:rsidP="00311AB5">
            <w:pPr>
              <w:rPr>
                <w:b/>
                <w:sz w:val="20"/>
                <w:szCs w:val="20"/>
              </w:rPr>
            </w:pPr>
            <w:r>
              <w:rPr>
                <w:b/>
                <w:sz w:val="20"/>
                <w:szCs w:val="20"/>
              </w:rPr>
              <w:lastRenderedPageBreak/>
              <w:t>1</w:t>
            </w:r>
            <w:r w:rsidR="00417462">
              <w:rPr>
                <w:b/>
                <w:sz w:val="20"/>
                <w:szCs w:val="20"/>
              </w:rPr>
              <w:t>8</w:t>
            </w:r>
            <w:r>
              <w:rPr>
                <w:b/>
                <w:sz w:val="20"/>
                <w:szCs w:val="20"/>
              </w:rPr>
              <w:t>a</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Written Assurance of Protection</w:t>
            </w:r>
            <w:r>
              <w:rPr>
                <w:b/>
                <w:sz w:val="20"/>
                <w:szCs w:val="20"/>
              </w:rPr>
              <w:t>:  The request for waiver of HIPAA authorization provides adequate written assurance that the requested information will be protected from improper use and disclosure and will not be reused or disclosed to any other person or entity, except as required by law, for authorized oversight of the research study, or for other research for which the use or disclosure of the requested information would be permitted by the HIPAA Privacy Rule.  (Ref:  VHA Handbook 1200-05,  ¶37b)</w:t>
            </w:r>
          </w:p>
          <w:p w:rsidR="001B531B" w:rsidRPr="00E34400" w:rsidRDefault="008E10E0" w:rsidP="009E60FC">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11AB5">
            <w:pPr>
              <w:rPr>
                <w:b/>
                <w:sz w:val="20"/>
                <w:szCs w:val="20"/>
              </w:rPr>
            </w:pPr>
            <w:r>
              <w:rPr>
                <w:b/>
                <w:sz w:val="20"/>
                <w:szCs w:val="20"/>
              </w:rPr>
              <w:t>1</w:t>
            </w:r>
            <w:r w:rsidR="00417462">
              <w:rPr>
                <w:b/>
                <w:sz w:val="20"/>
                <w:szCs w:val="20"/>
              </w:rPr>
              <w:t>8</w:t>
            </w:r>
            <w:r>
              <w:rPr>
                <w:b/>
                <w:sz w:val="20"/>
                <w:szCs w:val="20"/>
              </w:rPr>
              <w:t>b</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Protection of Identifiers</w:t>
            </w:r>
            <w:r>
              <w:rPr>
                <w:b/>
                <w:sz w:val="20"/>
                <w:szCs w:val="20"/>
              </w:rPr>
              <w:t>:  The request for waiver of HIPAA authorization provides an adequate plan to protect the identifiers from improper use and disclosure.</w:t>
            </w:r>
            <w:r w:rsidR="009E60FC">
              <w:rPr>
                <w:b/>
                <w:sz w:val="20"/>
                <w:szCs w:val="20"/>
              </w:rPr>
              <w:t xml:space="preserve"> </w:t>
            </w:r>
            <w:r>
              <w:rPr>
                <w:b/>
                <w:sz w:val="20"/>
                <w:szCs w:val="20"/>
              </w:rPr>
              <w:t>(Ref:  VHA Handbook 1200-05,  ¶37b)</w:t>
            </w:r>
          </w:p>
          <w:p w:rsidR="001B531B" w:rsidRPr="00E34400" w:rsidRDefault="008E10E0" w:rsidP="000E2800">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311AB5">
            <w:pPr>
              <w:rPr>
                <w:b/>
                <w:sz w:val="20"/>
                <w:szCs w:val="20"/>
              </w:rPr>
            </w:pPr>
            <w:r>
              <w:rPr>
                <w:b/>
                <w:sz w:val="20"/>
                <w:szCs w:val="20"/>
              </w:rPr>
              <w:t>1</w:t>
            </w:r>
            <w:r w:rsidR="00417462">
              <w:rPr>
                <w:b/>
                <w:sz w:val="20"/>
                <w:szCs w:val="20"/>
              </w:rPr>
              <w:t>8</w:t>
            </w:r>
            <w:r>
              <w:rPr>
                <w:b/>
                <w:sz w:val="20"/>
                <w:szCs w:val="20"/>
              </w:rPr>
              <w:t>c</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Destruction of Identifiers</w:t>
            </w:r>
            <w:r>
              <w:rPr>
                <w:b/>
                <w:sz w:val="20"/>
                <w:szCs w:val="20"/>
              </w:rPr>
              <w:t>:  The request for waiver of HIPAA authorization provides an adequate written plan to destroy the identifiers at the earliest opportunity consistent with conduct of the research, unless there is a health or research justification for retaining the identifiers or such retention is otherwise required by law</w:t>
            </w:r>
            <w:r w:rsidR="009E60FC">
              <w:rPr>
                <w:b/>
                <w:sz w:val="20"/>
                <w:szCs w:val="20"/>
              </w:rPr>
              <w:t xml:space="preserve">. </w:t>
            </w:r>
            <w:r>
              <w:rPr>
                <w:b/>
                <w:sz w:val="20"/>
                <w:szCs w:val="20"/>
              </w:rPr>
              <w:t>(Ref:  VHA Handbook 1200-05,  ¶37b)</w:t>
            </w:r>
          </w:p>
          <w:p w:rsidR="001B531B" w:rsidRPr="00E34400" w:rsidRDefault="008E10E0" w:rsidP="009E60FC">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0B284A">
            <w:pPr>
              <w:rPr>
                <w:b/>
                <w:sz w:val="20"/>
                <w:szCs w:val="20"/>
              </w:rPr>
            </w:pPr>
            <w:r>
              <w:rPr>
                <w:b/>
                <w:sz w:val="20"/>
                <w:szCs w:val="20"/>
              </w:rPr>
              <w:t>1</w:t>
            </w:r>
            <w:r w:rsidR="00417462">
              <w:rPr>
                <w:b/>
                <w:sz w:val="20"/>
                <w:szCs w:val="20"/>
              </w:rPr>
              <w:t>9</w:t>
            </w:r>
          </w:p>
        </w:tc>
        <w:tc>
          <w:tcPr>
            <w:tcW w:w="8010" w:type="dxa"/>
            <w:tcBorders>
              <w:right w:val="double" w:sz="4" w:space="0" w:color="auto"/>
            </w:tcBorders>
          </w:tcPr>
          <w:p w:rsidR="001B531B" w:rsidRPr="000600A6" w:rsidRDefault="001B531B" w:rsidP="00091364">
            <w:pPr>
              <w:rPr>
                <w:b/>
                <w:sz w:val="20"/>
                <w:szCs w:val="20"/>
              </w:rPr>
            </w:pPr>
            <w:r w:rsidRPr="000600A6">
              <w:rPr>
                <w:b/>
                <w:sz w:val="20"/>
                <w:szCs w:val="20"/>
                <w:u w:val="single"/>
              </w:rPr>
              <w:t>Need for Information</w:t>
            </w:r>
            <w:r w:rsidRPr="000600A6">
              <w:rPr>
                <w:b/>
                <w:sz w:val="20"/>
                <w:szCs w:val="20"/>
              </w:rPr>
              <w:t>:  The request for waiver of HIPAA authorization explains why the research could not practicably be conducted without access to and use of the requested information. (Ref:  VHA Handbook 1200-05,  ¶37b)</w:t>
            </w:r>
          </w:p>
          <w:p w:rsidR="001B531B" w:rsidRPr="000600A6" w:rsidRDefault="008E10E0" w:rsidP="000E2800">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sidRPr="000600A6">
              <w:rPr>
                <w:b/>
                <w:sz w:val="20"/>
                <w:szCs w:val="20"/>
              </w:rPr>
              <w:t xml:space="preserve">   </w:t>
            </w:r>
            <w:r w:rsidR="001B531B">
              <w:rPr>
                <w:b/>
                <w:sz w:val="20"/>
                <w:szCs w:val="20"/>
              </w:rPr>
              <w:t xml:space="preserve">  </w:t>
            </w:r>
            <w:r w:rsidR="001B531B" w:rsidRPr="000600A6">
              <w:rPr>
                <w:b/>
                <w:sz w:val="20"/>
                <w:szCs w:val="20"/>
              </w:rPr>
              <w:t xml:space="preserve">   N/A </w:t>
            </w:r>
            <w:r w:rsidR="00154EC5" w:rsidRPr="000600A6">
              <w:rPr>
                <w:b/>
                <w:sz w:val="20"/>
                <w:szCs w:val="20"/>
              </w:rPr>
              <w:fldChar w:fldCharType="begin">
                <w:ffData>
                  <w:name w:val="Check44"/>
                  <w:enabled/>
                  <w:calcOnExit w:val="0"/>
                  <w:checkBox>
                    <w:sizeAuto/>
                    <w:default w:val="0"/>
                  </w:checkBox>
                </w:ffData>
              </w:fldChar>
            </w:r>
            <w:r w:rsidR="001B531B" w:rsidRPr="000600A6">
              <w:rPr>
                <w:b/>
                <w:sz w:val="20"/>
                <w:szCs w:val="20"/>
              </w:rPr>
              <w:instrText xml:space="preserve"> FORMCHECKBOX </w:instrText>
            </w:r>
            <w:r w:rsidR="00FF2BAB">
              <w:rPr>
                <w:b/>
                <w:sz w:val="20"/>
                <w:szCs w:val="20"/>
              </w:rPr>
            </w:r>
            <w:r w:rsidR="00FF2BAB">
              <w:rPr>
                <w:b/>
                <w:sz w:val="20"/>
                <w:szCs w:val="20"/>
              </w:rPr>
              <w:fldChar w:fldCharType="separate"/>
            </w:r>
            <w:r w:rsidR="00154EC5" w:rsidRPr="000600A6">
              <w:rPr>
                <w:b/>
                <w:sz w:val="20"/>
                <w:szCs w:val="20"/>
              </w:rPr>
              <w:fldChar w:fldCharType="end"/>
            </w:r>
            <w:r w:rsidR="001B531B" w:rsidRPr="000600A6">
              <w:rPr>
                <w:b/>
                <w:sz w:val="20"/>
                <w:szCs w:val="20"/>
              </w:rPr>
              <w:t xml:space="preserve">    Additional sources </w:t>
            </w:r>
            <w:r w:rsidR="00154EC5" w:rsidRPr="000600A6">
              <w:rPr>
                <w:b/>
                <w:sz w:val="20"/>
                <w:szCs w:val="20"/>
              </w:rPr>
              <w:fldChar w:fldCharType="begin">
                <w:ffData>
                  <w:name w:val="Text11"/>
                  <w:enabled/>
                  <w:calcOnExit w:val="0"/>
                  <w:textInput/>
                </w:ffData>
              </w:fldChar>
            </w:r>
            <w:r w:rsidR="001B531B" w:rsidRPr="000600A6">
              <w:rPr>
                <w:b/>
                <w:sz w:val="20"/>
                <w:szCs w:val="20"/>
              </w:rPr>
              <w:instrText xml:space="preserve"> FORMTEXT </w:instrText>
            </w:r>
            <w:r w:rsidR="00154EC5" w:rsidRPr="000600A6">
              <w:rPr>
                <w:b/>
                <w:sz w:val="20"/>
                <w:szCs w:val="20"/>
              </w:rPr>
            </w:r>
            <w:r w:rsidR="00154EC5" w:rsidRPr="000600A6">
              <w:rPr>
                <w:b/>
                <w:sz w:val="20"/>
                <w:szCs w:val="20"/>
              </w:rPr>
              <w:fldChar w:fldCharType="separate"/>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54EC5" w:rsidRPr="000600A6">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091364">
            <w:pPr>
              <w:rPr>
                <w:b/>
                <w:sz w:val="20"/>
                <w:szCs w:val="20"/>
              </w:rPr>
            </w:pPr>
            <w:r>
              <w:rPr>
                <w:b/>
                <w:sz w:val="20"/>
                <w:szCs w:val="20"/>
              </w:rPr>
              <w:t>20</w:t>
            </w:r>
          </w:p>
        </w:tc>
        <w:tc>
          <w:tcPr>
            <w:tcW w:w="8010" w:type="dxa"/>
            <w:tcBorders>
              <w:right w:val="double" w:sz="4" w:space="0" w:color="auto"/>
            </w:tcBorders>
          </w:tcPr>
          <w:p w:rsidR="001B531B" w:rsidRPr="000600A6" w:rsidRDefault="001B531B" w:rsidP="00091364">
            <w:pPr>
              <w:rPr>
                <w:b/>
                <w:sz w:val="20"/>
                <w:szCs w:val="20"/>
              </w:rPr>
            </w:pPr>
            <w:r w:rsidRPr="000600A6">
              <w:rPr>
                <w:b/>
                <w:sz w:val="20"/>
                <w:szCs w:val="20"/>
                <w:u w:val="single"/>
              </w:rPr>
              <w:t>Need for Waiver</w:t>
            </w:r>
            <w:r w:rsidRPr="000600A6">
              <w:rPr>
                <w:b/>
                <w:sz w:val="20"/>
                <w:szCs w:val="20"/>
              </w:rPr>
              <w:t>:  The request for waiver of HIPAA authorization explains why the research could not practicably be conducted without the waiver. (Ref:  VHA Handbook 1200-05,  ¶37b)</w:t>
            </w:r>
          </w:p>
          <w:p w:rsidR="001B531B" w:rsidRPr="000600A6" w:rsidRDefault="008E10E0" w:rsidP="000E2800">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sidRPr="000600A6">
              <w:rPr>
                <w:b/>
                <w:sz w:val="20"/>
                <w:szCs w:val="20"/>
              </w:rPr>
              <w:t xml:space="preserve">  </w:t>
            </w:r>
            <w:r w:rsidR="001B531B">
              <w:rPr>
                <w:b/>
                <w:sz w:val="20"/>
                <w:szCs w:val="20"/>
              </w:rPr>
              <w:t xml:space="preserve">   </w:t>
            </w:r>
            <w:r w:rsidR="001B531B" w:rsidRPr="000600A6">
              <w:rPr>
                <w:b/>
                <w:sz w:val="20"/>
                <w:szCs w:val="20"/>
              </w:rPr>
              <w:t xml:space="preserve">   N/A </w:t>
            </w:r>
            <w:r w:rsidR="00154EC5" w:rsidRPr="000600A6">
              <w:rPr>
                <w:b/>
                <w:sz w:val="20"/>
                <w:szCs w:val="20"/>
              </w:rPr>
              <w:fldChar w:fldCharType="begin">
                <w:ffData>
                  <w:name w:val="Check44"/>
                  <w:enabled/>
                  <w:calcOnExit w:val="0"/>
                  <w:checkBox>
                    <w:sizeAuto/>
                    <w:default w:val="0"/>
                  </w:checkBox>
                </w:ffData>
              </w:fldChar>
            </w:r>
            <w:r w:rsidR="001B531B" w:rsidRPr="000600A6">
              <w:rPr>
                <w:b/>
                <w:sz w:val="20"/>
                <w:szCs w:val="20"/>
              </w:rPr>
              <w:instrText xml:space="preserve"> FORMCHECKBOX </w:instrText>
            </w:r>
            <w:r w:rsidR="00FF2BAB">
              <w:rPr>
                <w:b/>
                <w:sz w:val="20"/>
                <w:szCs w:val="20"/>
              </w:rPr>
            </w:r>
            <w:r w:rsidR="00FF2BAB">
              <w:rPr>
                <w:b/>
                <w:sz w:val="20"/>
                <w:szCs w:val="20"/>
              </w:rPr>
              <w:fldChar w:fldCharType="separate"/>
            </w:r>
            <w:r w:rsidR="00154EC5" w:rsidRPr="000600A6">
              <w:rPr>
                <w:b/>
                <w:sz w:val="20"/>
                <w:szCs w:val="20"/>
              </w:rPr>
              <w:fldChar w:fldCharType="end"/>
            </w:r>
            <w:r w:rsidR="001B531B" w:rsidRPr="000600A6">
              <w:rPr>
                <w:b/>
                <w:sz w:val="20"/>
                <w:szCs w:val="20"/>
              </w:rPr>
              <w:t xml:space="preserve">    Additional sources </w:t>
            </w:r>
            <w:r w:rsidR="00154EC5" w:rsidRPr="000600A6">
              <w:rPr>
                <w:b/>
                <w:sz w:val="20"/>
                <w:szCs w:val="20"/>
              </w:rPr>
              <w:fldChar w:fldCharType="begin">
                <w:ffData>
                  <w:name w:val="Text11"/>
                  <w:enabled/>
                  <w:calcOnExit w:val="0"/>
                  <w:textInput/>
                </w:ffData>
              </w:fldChar>
            </w:r>
            <w:r w:rsidR="001B531B" w:rsidRPr="000600A6">
              <w:rPr>
                <w:b/>
                <w:sz w:val="20"/>
                <w:szCs w:val="20"/>
              </w:rPr>
              <w:instrText xml:space="preserve"> FORMTEXT </w:instrText>
            </w:r>
            <w:r w:rsidR="00154EC5" w:rsidRPr="000600A6">
              <w:rPr>
                <w:b/>
                <w:sz w:val="20"/>
                <w:szCs w:val="20"/>
              </w:rPr>
            </w:r>
            <w:r w:rsidR="00154EC5" w:rsidRPr="000600A6">
              <w:rPr>
                <w:b/>
                <w:sz w:val="20"/>
                <w:szCs w:val="20"/>
              </w:rPr>
              <w:fldChar w:fldCharType="separate"/>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B531B" w:rsidRPr="000600A6">
              <w:rPr>
                <w:b/>
                <w:noProof/>
                <w:sz w:val="20"/>
                <w:szCs w:val="20"/>
              </w:rPr>
              <w:t> </w:t>
            </w:r>
            <w:r w:rsidR="00154EC5" w:rsidRPr="000600A6">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417462" w:rsidP="000B284A">
            <w:pPr>
              <w:rPr>
                <w:b/>
                <w:sz w:val="20"/>
                <w:szCs w:val="20"/>
              </w:rPr>
            </w:pPr>
            <w:r>
              <w:rPr>
                <w:b/>
                <w:sz w:val="20"/>
                <w:szCs w:val="20"/>
              </w:rPr>
              <w:t>21</w:t>
            </w:r>
          </w:p>
        </w:tc>
        <w:tc>
          <w:tcPr>
            <w:tcW w:w="8010" w:type="dxa"/>
            <w:tcBorders>
              <w:right w:val="double" w:sz="4" w:space="0" w:color="auto"/>
            </w:tcBorders>
          </w:tcPr>
          <w:p w:rsidR="001B531B" w:rsidRDefault="001B531B" w:rsidP="00091364">
            <w:pPr>
              <w:rPr>
                <w:b/>
                <w:sz w:val="20"/>
                <w:szCs w:val="20"/>
              </w:rPr>
            </w:pPr>
            <w:r w:rsidRPr="00141AD7">
              <w:rPr>
                <w:b/>
                <w:sz w:val="20"/>
                <w:szCs w:val="20"/>
                <w:u w:val="single"/>
              </w:rPr>
              <w:t>Description of PHI</w:t>
            </w:r>
            <w:r>
              <w:rPr>
                <w:b/>
                <w:sz w:val="20"/>
                <w:szCs w:val="20"/>
              </w:rPr>
              <w:t>:  The request for waiver of HIPAA authorization includes a brief description of the protected health information. (Ref:  VHA Handbook 1200-05,  ¶37b)</w:t>
            </w:r>
          </w:p>
          <w:p w:rsidR="001B531B" w:rsidRDefault="008E10E0" w:rsidP="009E60FC">
            <w:pPr>
              <w:rPr>
                <w:b/>
                <w:sz w:val="20"/>
                <w:szCs w:val="20"/>
              </w:rPr>
            </w:pPr>
            <w:r>
              <w:rPr>
                <w:b/>
                <w:sz w:val="18"/>
                <w:szCs w:val="20"/>
              </w:rPr>
              <w:t xml:space="preserve">Source: </w:t>
            </w:r>
            <w:r w:rsidR="00FA7161" w:rsidRPr="00FA7161">
              <w:rPr>
                <w:b/>
                <w:color w:val="FF0000"/>
                <w:sz w:val="18"/>
                <w:szCs w:val="20"/>
              </w:rPr>
              <w:t>HIPAA Waiver of Authorization (</w:t>
            </w:r>
            <w:r w:rsidR="001B531B" w:rsidRPr="00A205E4">
              <w:rPr>
                <w:b/>
                <w:color w:val="FF0000"/>
                <w:sz w:val="20"/>
                <w:szCs w:val="20"/>
              </w:rPr>
              <w:t>Appendix BB</w:t>
            </w:r>
            <w:r w:rsidR="00FA7161">
              <w:rPr>
                <w:b/>
                <w:color w:val="FF0000"/>
                <w:sz w:val="20"/>
                <w:szCs w:val="20"/>
              </w:rPr>
              <w:t>)</w:t>
            </w:r>
            <w:r w:rsidR="001B531B">
              <w:rPr>
                <w:b/>
                <w:sz w:val="20"/>
                <w:szCs w:val="20"/>
              </w:rPr>
              <w:t xml:space="preserve">        N/A </w:t>
            </w:r>
            <w:r w:rsidR="00154EC5">
              <w:rPr>
                <w:b/>
                <w:sz w:val="20"/>
                <w:szCs w:val="20"/>
              </w:rPr>
              <w:fldChar w:fldCharType="begin">
                <w:ffData>
                  <w:name w:val="Check44"/>
                  <w:enabled/>
                  <w:calcOnExit w:val="0"/>
                  <w:checkBox>
                    <w:sizeAuto/>
                    <w:default w:val="0"/>
                  </w:checkBox>
                </w:ffData>
              </w:fldChar>
            </w:r>
            <w:r w:rsidR="001B531B">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sidR="001B531B">
              <w:rPr>
                <w:b/>
                <w:sz w:val="20"/>
                <w:szCs w:val="20"/>
              </w:rPr>
              <w:t xml:space="preserve">    Additional sources </w:t>
            </w:r>
            <w:r w:rsidR="00154EC5">
              <w:rPr>
                <w:b/>
                <w:sz w:val="20"/>
                <w:szCs w:val="20"/>
              </w:rPr>
              <w:fldChar w:fldCharType="begin">
                <w:ffData>
                  <w:name w:val="Text11"/>
                  <w:enabled/>
                  <w:calcOnExit w:val="0"/>
                  <w:textInput/>
                </w:ffData>
              </w:fldChar>
            </w:r>
            <w:r w:rsidR="001B531B">
              <w:rPr>
                <w:b/>
                <w:sz w:val="20"/>
                <w:szCs w:val="20"/>
              </w:rPr>
              <w:instrText xml:space="preserve"> FORMTEXT </w:instrText>
            </w:r>
            <w:r w:rsidR="00154EC5">
              <w:rPr>
                <w:b/>
                <w:sz w:val="20"/>
                <w:szCs w:val="20"/>
              </w:rPr>
            </w:r>
            <w:r w:rsidR="00154EC5">
              <w:rPr>
                <w:b/>
                <w:sz w:val="20"/>
                <w:szCs w:val="20"/>
              </w:rPr>
              <w:fldChar w:fldCharType="separate"/>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B531B">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r w:rsidR="001B531B" w:rsidRPr="00E34400" w:rsidTr="001B531B">
        <w:trPr>
          <w:cantSplit/>
        </w:trPr>
        <w:tc>
          <w:tcPr>
            <w:tcW w:w="558" w:type="dxa"/>
          </w:tcPr>
          <w:p w:rsidR="001B531B" w:rsidRPr="00E34400" w:rsidRDefault="001B531B" w:rsidP="00091364">
            <w:pPr>
              <w:rPr>
                <w:b/>
                <w:sz w:val="20"/>
                <w:szCs w:val="20"/>
              </w:rPr>
            </w:pPr>
            <w:r w:rsidRPr="00E34400">
              <w:rPr>
                <w:b/>
                <w:sz w:val="20"/>
                <w:szCs w:val="20"/>
              </w:rPr>
              <w:t>2</w:t>
            </w:r>
            <w:r w:rsidR="00417462">
              <w:rPr>
                <w:b/>
                <w:sz w:val="20"/>
                <w:szCs w:val="20"/>
              </w:rPr>
              <w:t>2</w:t>
            </w:r>
          </w:p>
        </w:tc>
        <w:tc>
          <w:tcPr>
            <w:tcW w:w="8010" w:type="dxa"/>
            <w:tcBorders>
              <w:right w:val="double" w:sz="4" w:space="0" w:color="auto"/>
            </w:tcBorders>
          </w:tcPr>
          <w:p w:rsidR="001B531B" w:rsidRDefault="001B531B" w:rsidP="005931D5">
            <w:pPr>
              <w:rPr>
                <w:b/>
                <w:sz w:val="20"/>
                <w:szCs w:val="20"/>
              </w:rPr>
            </w:pPr>
            <w:r w:rsidRPr="00141AD7">
              <w:rPr>
                <w:b/>
                <w:sz w:val="20"/>
                <w:szCs w:val="20"/>
                <w:u w:val="single"/>
              </w:rPr>
              <w:t>USC 7332 Information</w:t>
            </w:r>
            <w:r>
              <w:rPr>
                <w:b/>
                <w:sz w:val="20"/>
                <w:szCs w:val="20"/>
              </w:rPr>
              <w:t>:  If the waiver of HIPAA authorization is for the use of 38 USC 7332 information (applicable to drug abuse, alcohol abuse, HIV infection, and sickle cell anemia records), there is assurance in writing that the purpose of the data is to conduct scientific research and that no personnel involved may identify, directly or indirectly, any individual patient or subject in any report of such research or otherwise disclose patient or subject identities in any manner. (Ref:  38 U.S.C. 7332(b)(2)(B))</w:t>
            </w:r>
          </w:p>
          <w:p w:rsidR="001B531B" w:rsidRPr="00E34400" w:rsidRDefault="001B531B" w:rsidP="000E2800">
            <w:pPr>
              <w:rPr>
                <w:b/>
                <w:sz w:val="20"/>
                <w:szCs w:val="20"/>
              </w:rPr>
            </w:pPr>
            <w:r>
              <w:rPr>
                <w:b/>
                <w:sz w:val="20"/>
                <w:szCs w:val="20"/>
              </w:rPr>
              <w:t>Source</w:t>
            </w:r>
            <w:r w:rsidR="009E60FC">
              <w:rPr>
                <w:b/>
                <w:sz w:val="20"/>
                <w:szCs w:val="20"/>
              </w:rPr>
              <w:t xml:space="preserve">: </w:t>
            </w:r>
            <w:r w:rsidR="00FA7161" w:rsidRPr="00FA7161">
              <w:rPr>
                <w:b/>
                <w:color w:val="FF0000"/>
                <w:sz w:val="18"/>
                <w:szCs w:val="20"/>
              </w:rPr>
              <w:t>HIPAA Waiver of Authorization (</w:t>
            </w:r>
            <w:r w:rsidRPr="00A205E4">
              <w:rPr>
                <w:b/>
                <w:color w:val="FF0000"/>
                <w:sz w:val="20"/>
                <w:szCs w:val="20"/>
              </w:rPr>
              <w:t>Appendix BB</w:t>
            </w:r>
            <w:r w:rsidR="00FA7161">
              <w:rPr>
                <w:b/>
                <w:color w:val="FF0000"/>
                <w:sz w:val="20"/>
                <w:szCs w:val="20"/>
              </w:rPr>
              <w:t>)</w:t>
            </w:r>
            <w:r>
              <w:rPr>
                <w:b/>
                <w:sz w:val="20"/>
                <w:szCs w:val="20"/>
              </w:rPr>
              <w:t xml:space="preserve">       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1B531B" w:rsidRPr="00E34400" w:rsidRDefault="001B531B" w:rsidP="005931D5">
            <w:pPr>
              <w:rPr>
                <w:b/>
                <w:sz w:val="20"/>
                <w:szCs w:val="20"/>
              </w:rPr>
            </w:pPr>
          </w:p>
        </w:tc>
        <w:tc>
          <w:tcPr>
            <w:tcW w:w="990" w:type="dxa"/>
            <w:shd w:val="clear" w:color="auto" w:fill="F2F2F2" w:themeFill="background1" w:themeFillShade="F2"/>
          </w:tcPr>
          <w:p w:rsidR="001B531B" w:rsidRPr="00E34400" w:rsidRDefault="001B531B" w:rsidP="005931D5">
            <w:pPr>
              <w:rPr>
                <w:b/>
                <w:sz w:val="20"/>
                <w:szCs w:val="20"/>
              </w:rPr>
            </w:pPr>
          </w:p>
        </w:tc>
        <w:tc>
          <w:tcPr>
            <w:tcW w:w="4248" w:type="dxa"/>
            <w:shd w:val="clear" w:color="auto" w:fill="F2F2F2" w:themeFill="background1" w:themeFillShade="F2"/>
          </w:tcPr>
          <w:p w:rsidR="001B531B" w:rsidRPr="00E34400" w:rsidRDefault="001B531B" w:rsidP="005931D5">
            <w:pPr>
              <w:rPr>
                <w:b/>
                <w:sz w:val="20"/>
                <w:szCs w:val="20"/>
              </w:rPr>
            </w:pPr>
          </w:p>
        </w:tc>
      </w:tr>
    </w:tbl>
    <w:p w:rsidR="00B1139B" w:rsidRDefault="00B1139B" w:rsidP="00F5649B">
      <w:pPr>
        <w:spacing w:after="0" w:line="240" w:lineRule="auto"/>
        <w:jc w:val="center"/>
        <w:rPr>
          <w:b/>
          <w:color w:val="F2F2F2" w:themeColor="background1" w:themeShade="F2"/>
          <w:sz w:val="24"/>
          <w:szCs w:val="24"/>
          <w:highlight w:val="darkBlue"/>
        </w:rPr>
      </w:pPr>
    </w:p>
    <w:p w:rsidR="00492497" w:rsidRDefault="00492497">
      <w:pPr>
        <w:rPr>
          <w:b/>
          <w:color w:val="F2F2F2" w:themeColor="background1" w:themeShade="F2"/>
          <w:sz w:val="24"/>
          <w:szCs w:val="24"/>
          <w:highlight w:val="darkBlue"/>
        </w:rPr>
      </w:pPr>
      <w:r>
        <w:rPr>
          <w:b/>
          <w:color w:val="F2F2F2" w:themeColor="background1" w:themeShade="F2"/>
          <w:sz w:val="24"/>
          <w:szCs w:val="24"/>
          <w:highlight w:val="darkBlue"/>
        </w:rPr>
        <w:br w:type="page"/>
      </w:r>
    </w:p>
    <w:p w:rsidR="00492497" w:rsidRDefault="00492497" w:rsidP="00F5649B">
      <w:pPr>
        <w:spacing w:after="0" w:line="240" w:lineRule="auto"/>
        <w:jc w:val="center"/>
        <w:rPr>
          <w:b/>
          <w:color w:val="F2F2F2" w:themeColor="background1" w:themeShade="F2"/>
          <w:sz w:val="24"/>
          <w:szCs w:val="24"/>
          <w:highlight w:val="darkBlue"/>
        </w:rPr>
      </w:pPr>
    </w:p>
    <w:p w:rsidR="00B1498B" w:rsidRPr="00F04326" w:rsidRDefault="00E10FB0" w:rsidP="00F5649B">
      <w:pPr>
        <w:spacing w:after="0" w:line="240" w:lineRule="auto"/>
        <w:jc w:val="center"/>
        <w:rPr>
          <w:b/>
          <w:color w:val="F2F2F2" w:themeColor="background1" w:themeShade="F2"/>
          <w:sz w:val="24"/>
          <w:szCs w:val="24"/>
          <w:highlight w:val="darkBlue"/>
        </w:rPr>
      </w:pPr>
      <w:r w:rsidRPr="00A2259F">
        <w:rPr>
          <w:b/>
          <w:color w:val="F2F2F2" w:themeColor="background1" w:themeShade="F2"/>
          <w:sz w:val="28"/>
          <w:szCs w:val="28"/>
          <w:highlight w:val="darkBlue"/>
        </w:rPr>
        <w:t>Information Security Requirements</w:t>
      </w:r>
    </w:p>
    <w:tbl>
      <w:tblPr>
        <w:tblStyle w:val="TableGrid"/>
        <w:tblW w:w="14653" w:type="dxa"/>
        <w:tblLayout w:type="fixed"/>
        <w:tblLook w:val="04A0" w:firstRow="1" w:lastRow="0" w:firstColumn="1" w:lastColumn="0" w:noHBand="0" w:noVBand="1"/>
      </w:tblPr>
      <w:tblGrid>
        <w:gridCol w:w="555"/>
        <w:gridCol w:w="8013"/>
        <w:gridCol w:w="810"/>
        <w:gridCol w:w="990"/>
        <w:gridCol w:w="4285"/>
      </w:tblGrid>
      <w:tr w:rsidR="00AD1558" w:rsidRPr="00F04326" w:rsidTr="0003379A">
        <w:trPr>
          <w:cantSplit/>
        </w:trPr>
        <w:tc>
          <w:tcPr>
            <w:tcW w:w="8568" w:type="dxa"/>
            <w:gridSpan w:val="2"/>
            <w:tcBorders>
              <w:right w:val="double" w:sz="4" w:space="0" w:color="auto"/>
            </w:tcBorders>
            <w:vAlign w:val="center"/>
          </w:tcPr>
          <w:p w:rsidR="00AD1558" w:rsidRPr="00F04326" w:rsidRDefault="00A9479B" w:rsidP="003C49DD">
            <w:pPr>
              <w:jc w:val="center"/>
              <w:rPr>
                <w:b/>
                <w:color w:val="F2F2F2" w:themeColor="background1" w:themeShade="F2"/>
                <w:sz w:val="24"/>
                <w:szCs w:val="24"/>
                <w:highlight w:val="darkBlue"/>
              </w:rPr>
            </w:pPr>
            <w:r>
              <w:rPr>
                <w:b/>
                <w:color w:val="F2F2F2" w:themeColor="background1" w:themeShade="F2"/>
                <w:sz w:val="24"/>
                <w:szCs w:val="24"/>
                <w:highlight w:val="darkBlue"/>
              </w:rPr>
              <w:t xml:space="preserve">Column </w:t>
            </w:r>
            <w:r w:rsidR="00AD1558" w:rsidRPr="00F04326">
              <w:rPr>
                <w:b/>
                <w:color w:val="F2F2F2" w:themeColor="background1" w:themeShade="F2"/>
                <w:sz w:val="24"/>
                <w:szCs w:val="24"/>
                <w:highlight w:val="darkBlue"/>
              </w:rPr>
              <w:t>To Be Completed by Principal Investigator</w:t>
            </w:r>
            <w:r>
              <w:rPr>
                <w:b/>
                <w:color w:val="F2F2F2" w:themeColor="background1" w:themeShade="F2"/>
                <w:sz w:val="24"/>
                <w:szCs w:val="24"/>
                <w:highlight w:val="darkBlue"/>
              </w:rPr>
              <w:t xml:space="preserve"> or Study Team Member</w:t>
            </w:r>
          </w:p>
        </w:tc>
        <w:tc>
          <w:tcPr>
            <w:tcW w:w="6085" w:type="dxa"/>
            <w:gridSpan w:val="3"/>
            <w:tcBorders>
              <w:left w:val="double" w:sz="4" w:space="0" w:color="auto"/>
            </w:tcBorders>
          </w:tcPr>
          <w:p w:rsidR="00AD1558" w:rsidRPr="00F04326" w:rsidRDefault="00AD1558" w:rsidP="00F47CEE">
            <w:pPr>
              <w:jc w:val="center"/>
              <w:rPr>
                <w:b/>
                <w:color w:val="F2F2F2" w:themeColor="background1" w:themeShade="F2"/>
                <w:sz w:val="24"/>
                <w:szCs w:val="24"/>
                <w:highlight w:val="darkBlue"/>
              </w:rPr>
            </w:pPr>
            <w:r w:rsidRPr="00F04326">
              <w:rPr>
                <w:b/>
                <w:color w:val="F2F2F2" w:themeColor="background1" w:themeShade="F2"/>
                <w:sz w:val="24"/>
                <w:szCs w:val="24"/>
                <w:highlight w:val="darkBlue"/>
              </w:rPr>
              <w:t>Th</w:t>
            </w:r>
            <w:r w:rsidR="003202DA" w:rsidRPr="00F04326">
              <w:rPr>
                <w:b/>
                <w:color w:val="F2F2F2" w:themeColor="background1" w:themeShade="F2"/>
                <w:sz w:val="24"/>
                <w:szCs w:val="24"/>
                <w:highlight w:val="darkBlue"/>
              </w:rPr>
              <w:t>ese</w:t>
            </w:r>
            <w:r w:rsidRPr="00F04326">
              <w:rPr>
                <w:b/>
                <w:color w:val="F2F2F2" w:themeColor="background1" w:themeShade="F2"/>
                <w:sz w:val="24"/>
                <w:szCs w:val="24"/>
                <w:highlight w:val="darkBlue"/>
              </w:rPr>
              <w:t xml:space="preserve"> Column</w:t>
            </w:r>
            <w:r w:rsidR="003202DA" w:rsidRPr="00F04326">
              <w:rPr>
                <w:b/>
                <w:color w:val="F2F2F2" w:themeColor="background1" w:themeShade="F2"/>
                <w:sz w:val="24"/>
                <w:szCs w:val="24"/>
                <w:highlight w:val="darkBlue"/>
              </w:rPr>
              <w:t>s</w:t>
            </w:r>
            <w:r w:rsidRPr="00F04326">
              <w:rPr>
                <w:b/>
                <w:color w:val="F2F2F2" w:themeColor="background1" w:themeShade="F2"/>
                <w:sz w:val="24"/>
                <w:szCs w:val="24"/>
                <w:highlight w:val="darkBlue"/>
              </w:rPr>
              <w:t xml:space="preserve"> To Be Comp</w:t>
            </w:r>
            <w:r w:rsidR="001E3D2C" w:rsidRPr="00F04326">
              <w:rPr>
                <w:b/>
                <w:color w:val="F2F2F2" w:themeColor="background1" w:themeShade="F2"/>
                <w:sz w:val="24"/>
                <w:szCs w:val="24"/>
                <w:highlight w:val="darkBlue"/>
              </w:rPr>
              <w:t>l</w:t>
            </w:r>
            <w:r w:rsidRPr="00F04326">
              <w:rPr>
                <w:b/>
                <w:color w:val="F2F2F2" w:themeColor="background1" w:themeShade="F2"/>
                <w:sz w:val="24"/>
                <w:szCs w:val="24"/>
                <w:highlight w:val="darkBlue"/>
              </w:rPr>
              <w:t xml:space="preserve">eted by </w:t>
            </w:r>
            <w:r w:rsidR="001E3D2C" w:rsidRPr="00F04326">
              <w:rPr>
                <w:b/>
                <w:color w:val="F2F2F2" w:themeColor="background1" w:themeShade="F2"/>
                <w:sz w:val="24"/>
                <w:szCs w:val="24"/>
                <w:highlight w:val="darkBlue"/>
              </w:rPr>
              <w:t>Information Security Officer</w:t>
            </w:r>
            <w:r w:rsidR="00311AB5" w:rsidRPr="00F04326">
              <w:rPr>
                <w:b/>
                <w:color w:val="F2F2F2" w:themeColor="background1" w:themeShade="F2"/>
                <w:sz w:val="24"/>
                <w:szCs w:val="24"/>
                <w:highlight w:val="darkBlue"/>
              </w:rPr>
              <w:t xml:space="preserve"> Based on Review of Source Documents</w:t>
            </w:r>
          </w:p>
        </w:tc>
      </w:tr>
      <w:tr w:rsidR="003202DA" w:rsidRPr="00415676" w:rsidTr="0003379A">
        <w:trPr>
          <w:cantSplit/>
        </w:trPr>
        <w:tc>
          <w:tcPr>
            <w:tcW w:w="555" w:type="dxa"/>
          </w:tcPr>
          <w:p w:rsidR="00AD1558" w:rsidRPr="00F04326" w:rsidRDefault="00AD1558" w:rsidP="00E75672">
            <w:pPr>
              <w:jc w:val="center"/>
              <w:rPr>
                <w:color w:val="F2F2F2" w:themeColor="background1" w:themeShade="F2"/>
                <w:sz w:val="20"/>
                <w:szCs w:val="20"/>
                <w:highlight w:val="darkBlue"/>
              </w:rPr>
            </w:pPr>
          </w:p>
        </w:tc>
        <w:tc>
          <w:tcPr>
            <w:tcW w:w="8013" w:type="dxa"/>
            <w:tcBorders>
              <w:right w:val="double" w:sz="4" w:space="0" w:color="auto"/>
            </w:tcBorders>
          </w:tcPr>
          <w:p w:rsidR="00AD1558" w:rsidRPr="00F04326" w:rsidRDefault="00AD1558" w:rsidP="00870D92">
            <w:pPr>
              <w:jc w:val="center"/>
              <w:rPr>
                <w:color w:val="F2F2F2" w:themeColor="background1" w:themeShade="F2"/>
                <w:sz w:val="20"/>
                <w:szCs w:val="20"/>
                <w:highlight w:val="darkBlue"/>
              </w:rPr>
            </w:pPr>
            <w:r w:rsidRPr="00F04326">
              <w:rPr>
                <w:color w:val="F2F2F2" w:themeColor="background1" w:themeShade="F2"/>
                <w:sz w:val="20"/>
                <w:szCs w:val="20"/>
                <w:highlight w:val="darkBlue"/>
              </w:rPr>
              <w:t>Requirement</w:t>
            </w:r>
          </w:p>
        </w:tc>
        <w:tc>
          <w:tcPr>
            <w:tcW w:w="810" w:type="dxa"/>
            <w:tcBorders>
              <w:left w:val="double" w:sz="4" w:space="0" w:color="auto"/>
              <w:bottom w:val="single" w:sz="4" w:space="0" w:color="000000" w:themeColor="text1"/>
            </w:tcBorders>
          </w:tcPr>
          <w:p w:rsidR="00AD1558" w:rsidRPr="00F04326" w:rsidRDefault="003202DA" w:rsidP="00870D92">
            <w:pPr>
              <w:jc w:val="center"/>
              <w:rPr>
                <w:color w:val="F2F2F2" w:themeColor="background1" w:themeShade="F2"/>
                <w:sz w:val="20"/>
                <w:szCs w:val="20"/>
                <w:highlight w:val="darkBlue"/>
              </w:rPr>
            </w:pPr>
            <w:r w:rsidRPr="00F04326">
              <w:rPr>
                <w:color w:val="F2F2F2" w:themeColor="background1" w:themeShade="F2"/>
                <w:sz w:val="20"/>
                <w:szCs w:val="20"/>
                <w:highlight w:val="darkBlue"/>
              </w:rPr>
              <w:t>Met</w:t>
            </w:r>
          </w:p>
        </w:tc>
        <w:tc>
          <w:tcPr>
            <w:tcW w:w="990" w:type="dxa"/>
            <w:tcBorders>
              <w:bottom w:val="single" w:sz="4" w:space="0" w:color="000000" w:themeColor="text1"/>
            </w:tcBorders>
          </w:tcPr>
          <w:p w:rsidR="00AD1558" w:rsidRPr="00F04326" w:rsidRDefault="003202DA" w:rsidP="00870D92">
            <w:pPr>
              <w:jc w:val="center"/>
              <w:rPr>
                <w:color w:val="F2F2F2" w:themeColor="background1" w:themeShade="F2"/>
                <w:sz w:val="20"/>
                <w:szCs w:val="20"/>
                <w:highlight w:val="darkBlue"/>
              </w:rPr>
            </w:pPr>
            <w:r w:rsidRPr="00F04326">
              <w:rPr>
                <w:color w:val="F2F2F2" w:themeColor="background1" w:themeShade="F2"/>
                <w:sz w:val="20"/>
                <w:szCs w:val="20"/>
                <w:highlight w:val="darkBlue"/>
              </w:rPr>
              <w:t>Not Met</w:t>
            </w:r>
          </w:p>
        </w:tc>
        <w:tc>
          <w:tcPr>
            <w:tcW w:w="4285" w:type="dxa"/>
            <w:tcBorders>
              <w:bottom w:val="single" w:sz="4" w:space="0" w:color="000000" w:themeColor="text1"/>
            </w:tcBorders>
          </w:tcPr>
          <w:p w:rsidR="00AD1558" w:rsidRPr="00415676" w:rsidRDefault="001E3D2C" w:rsidP="003326DC">
            <w:pPr>
              <w:ind w:right="217"/>
              <w:jc w:val="center"/>
              <w:rPr>
                <w:color w:val="F2F2F2" w:themeColor="background1" w:themeShade="F2"/>
                <w:sz w:val="20"/>
                <w:szCs w:val="20"/>
              </w:rPr>
            </w:pPr>
            <w:r w:rsidRPr="00F04326">
              <w:rPr>
                <w:color w:val="F2F2F2" w:themeColor="background1" w:themeShade="F2"/>
                <w:sz w:val="20"/>
                <w:szCs w:val="20"/>
                <w:highlight w:val="darkBlue"/>
              </w:rPr>
              <w:t>Comments</w:t>
            </w:r>
          </w:p>
        </w:tc>
      </w:tr>
      <w:tr w:rsidR="003C4364" w:rsidTr="006C189C">
        <w:trPr>
          <w:cantSplit/>
          <w:trHeight w:val="288"/>
        </w:trPr>
        <w:tc>
          <w:tcPr>
            <w:tcW w:w="555" w:type="dxa"/>
          </w:tcPr>
          <w:p w:rsidR="003C4364" w:rsidRDefault="007B2464" w:rsidP="002448F5">
            <w:pPr>
              <w:jc w:val="center"/>
              <w:rPr>
                <w:b/>
                <w:sz w:val="20"/>
                <w:szCs w:val="20"/>
              </w:rPr>
            </w:pPr>
            <w:r>
              <w:rPr>
                <w:b/>
                <w:sz w:val="20"/>
                <w:szCs w:val="20"/>
              </w:rPr>
              <w:t>2</w:t>
            </w:r>
            <w:r w:rsidR="00417462">
              <w:rPr>
                <w:b/>
                <w:sz w:val="20"/>
                <w:szCs w:val="20"/>
              </w:rPr>
              <w:t>3</w:t>
            </w:r>
          </w:p>
        </w:tc>
        <w:tc>
          <w:tcPr>
            <w:tcW w:w="8013" w:type="dxa"/>
            <w:tcBorders>
              <w:right w:val="double" w:sz="4" w:space="0" w:color="auto"/>
            </w:tcBorders>
          </w:tcPr>
          <w:p w:rsidR="00CF58AC" w:rsidRDefault="00141AD7" w:rsidP="0014100C">
            <w:pPr>
              <w:rPr>
                <w:b/>
                <w:sz w:val="20"/>
                <w:szCs w:val="20"/>
              </w:rPr>
            </w:pPr>
            <w:r w:rsidRPr="00625CCB">
              <w:rPr>
                <w:b/>
                <w:sz w:val="20"/>
                <w:szCs w:val="20"/>
                <w:u w:val="single"/>
              </w:rPr>
              <w:t>Information Security Training</w:t>
            </w:r>
            <w:r>
              <w:rPr>
                <w:b/>
                <w:sz w:val="20"/>
                <w:szCs w:val="20"/>
              </w:rPr>
              <w:t xml:space="preserve">:  </w:t>
            </w:r>
            <w:r w:rsidR="003C4364">
              <w:rPr>
                <w:b/>
                <w:sz w:val="20"/>
                <w:szCs w:val="20"/>
              </w:rPr>
              <w:t>All study staff are up-to-date with Information Security Awareness Training and Rules of Behavior</w:t>
            </w:r>
            <w:r w:rsidR="00F47CEE">
              <w:rPr>
                <w:b/>
                <w:sz w:val="20"/>
                <w:szCs w:val="20"/>
              </w:rPr>
              <w:t>.</w:t>
            </w:r>
            <w:r w:rsidR="00194CDE">
              <w:rPr>
                <w:b/>
                <w:sz w:val="20"/>
                <w:szCs w:val="20"/>
              </w:rPr>
              <w:t xml:space="preserve"> </w:t>
            </w:r>
          </w:p>
          <w:p w:rsidR="0014100C" w:rsidRDefault="0045182C" w:rsidP="0014100C">
            <w:pPr>
              <w:rPr>
                <w:b/>
                <w:sz w:val="20"/>
                <w:szCs w:val="20"/>
              </w:rPr>
            </w:pPr>
            <w:r>
              <w:rPr>
                <w:b/>
                <w:sz w:val="20"/>
                <w:szCs w:val="20"/>
              </w:rPr>
              <w:t>(Ref</w:t>
            </w:r>
            <w:r w:rsidR="009F2862">
              <w:rPr>
                <w:b/>
                <w:sz w:val="20"/>
                <w:szCs w:val="20"/>
              </w:rPr>
              <w:t xml:space="preserve">: </w:t>
            </w:r>
            <w:r>
              <w:rPr>
                <w:b/>
                <w:sz w:val="20"/>
                <w:szCs w:val="20"/>
              </w:rPr>
              <w:t xml:space="preserve"> VA Directive 6500, ¶2a(5) and ¶3f(2) and VA Handbook 6500, Appendix D, ¶AT-2</w:t>
            </w:r>
            <w:r w:rsidR="00FD6CEA">
              <w:rPr>
                <w:b/>
                <w:sz w:val="20"/>
                <w:szCs w:val="20"/>
              </w:rPr>
              <w:t>)</w:t>
            </w:r>
            <w:r w:rsidR="00F47CEE">
              <w:rPr>
                <w:b/>
                <w:sz w:val="20"/>
                <w:szCs w:val="20"/>
              </w:rPr>
              <w:t xml:space="preserve"> </w:t>
            </w:r>
          </w:p>
          <w:p w:rsidR="003C4364" w:rsidRDefault="00154EC5" w:rsidP="0014100C">
            <w:pPr>
              <w:rPr>
                <w:b/>
                <w:sz w:val="20"/>
                <w:szCs w:val="20"/>
              </w:rPr>
            </w:pPr>
            <w:r w:rsidRPr="00E34400">
              <w:rPr>
                <w:b/>
                <w:sz w:val="20"/>
                <w:szCs w:val="20"/>
              </w:rPr>
              <w:fldChar w:fldCharType="begin">
                <w:ffData>
                  <w:name w:val="Check34"/>
                  <w:enabled/>
                  <w:calcOnExit w:val="0"/>
                  <w:checkBox>
                    <w:sizeAuto/>
                    <w:default w:val="0"/>
                  </w:checkBox>
                </w:ffData>
              </w:fldChar>
            </w:r>
            <w:r w:rsidR="003C4364" w:rsidRPr="00E34400">
              <w:rPr>
                <w:b/>
                <w:sz w:val="20"/>
                <w:szCs w:val="20"/>
              </w:rPr>
              <w:instrText xml:space="preserve"> FORMCHECKBOX </w:instrText>
            </w:r>
            <w:r w:rsidR="00FF2BAB">
              <w:rPr>
                <w:b/>
                <w:sz w:val="20"/>
                <w:szCs w:val="20"/>
              </w:rPr>
            </w:r>
            <w:r w:rsidR="00FF2BAB">
              <w:rPr>
                <w:b/>
                <w:sz w:val="20"/>
                <w:szCs w:val="20"/>
              </w:rPr>
              <w:fldChar w:fldCharType="separate"/>
            </w:r>
            <w:r w:rsidRPr="00E34400">
              <w:rPr>
                <w:b/>
                <w:sz w:val="20"/>
                <w:szCs w:val="20"/>
              </w:rPr>
              <w:fldChar w:fldCharType="end"/>
            </w:r>
            <w:r w:rsidR="003C4364" w:rsidRPr="00E34400">
              <w:rPr>
                <w:b/>
                <w:sz w:val="20"/>
                <w:szCs w:val="20"/>
              </w:rPr>
              <w:t xml:space="preserve"> Yes</w:t>
            </w:r>
            <w:r w:rsidR="003C4364">
              <w:rPr>
                <w:b/>
                <w:sz w:val="20"/>
                <w:szCs w:val="20"/>
              </w:rPr>
              <w:t xml:space="preserve"> </w:t>
            </w:r>
            <w:r w:rsidR="003C4364" w:rsidRPr="00E34400">
              <w:rPr>
                <w:b/>
                <w:sz w:val="20"/>
                <w:szCs w:val="20"/>
              </w:rPr>
              <w:t xml:space="preserve">    </w:t>
            </w:r>
            <w:r w:rsidR="003C4364">
              <w:rPr>
                <w:b/>
                <w:sz w:val="20"/>
                <w:szCs w:val="20"/>
              </w:rPr>
              <w:t xml:space="preserve">       </w:t>
            </w:r>
            <w:r w:rsidRPr="00E34400">
              <w:rPr>
                <w:b/>
                <w:sz w:val="20"/>
                <w:szCs w:val="20"/>
              </w:rPr>
              <w:fldChar w:fldCharType="begin">
                <w:ffData>
                  <w:name w:val="Check35"/>
                  <w:enabled/>
                  <w:calcOnExit w:val="0"/>
                  <w:checkBox>
                    <w:sizeAuto/>
                    <w:default w:val="0"/>
                  </w:checkBox>
                </w:ffData>
              </w:fldChar>
            </w:r>
            <w:r w:rsidR="003C4364" w:rsidRPr="00E34400">
              <w:rPr>
                <w:b/>
                <w:sz w:val="20"/>
                <w:szCs w:val="20"/>
              </w:rPr>
              <w:instrText xml:space="preserve"> FORMCHECKBOX </w:instrText>
            </w:r>
            <w:r w:rsidR="00FF2BAB">
              <w:rPr>
                <w:b/>
                <w:sz w:val="20"/>
                <w:szCs w:val="20"/>
              </w:rPr>
            </w:r>
            <w:r w:rsidR="00FF2BAB">
              <w:rPr>
                <w:b/>
                <w:sz w:val="20"/>
                <w:szCs w:val="20"/>
              </w:rPr>
              <w:fldChar w:fldCharType="separate"/>
            </w:r>
            <w:r w:rsidRPr="00E34400">
              <w:rPr>
                <w:b/>
                <w:sz w:val="20"/>
                <w:szCs w:val="20"/>
              </w:rPr>
              <w:fldChar w:fldCharType="end"/>
            </w:r>
            <w:r w:rsidR="003C4364" w:rsidRPr="00E34400">
              <w:rPr>
                <w:b/>
                <w:sz w:val="20"/>
                <w:szCs w:val="20"/>
              </w:rPr>
              <w:t xml:space="preserve"> No    </w:t>
            </w:r>
            <w:r w:rsidR="003C4364">
              <w:rPr>
                <w:b/>
                <w:sz w:val="20"/>
                <w:szCs w:val="20"/>
              </w:rPr>
              <w:t xml:space="preserve">      </w:t>
            </w:r>
            <w:r w:rsidR="003C4364" w:rsidRPr="00E34400">
              <w:rPr>
                <w:b/>
                <w:sz w:val="20"/>
                <w:szCs w:val="20"/>
              </w:rPr>
              <w:t xml:space="preserve"> </w:t>
            </w:r>
          </w:p>
        </w:tc>
        <w:tc>
          <w:tcPr>
            <w:tcW w:w="810" w:type="dxa"/>
            <w:tcBorders>
              <w:left w:val="double" w:sz="4" w:space="0" w:color="auto"/>
            </w:tcBorders>
            <w:shd w:val="clear" w:color="auto" w:fill="F2F2F2" w:themeFill="background1" w:themeFillShade="F2"/>
          </w:tcPr>
          <w:p w:rsidR="003C4364" w:rsidRPr="00F47CEE" w:rsidRDefault="003C4364" w:rsidP="00F5649B">
            <w:pPr>
              <w:jc w:val="center"/>
              <w:rPr>
                <w:b/>
                <w:sz w:val="24"/>
                <w:szCs w:val="24"/>
                <w:highlight w:val="lightGray"/>
              </w:rPr>
            </w:pPr>
          </w:p>
        </w:tc>
        <w:tc>
          <w:tcPr>
            <w:tcW w:w="990" w:type="dxa"/>
            <w:shd w:val="clear" w:color="auto" w:fill="F2F2F2" w:themeFill="background1" w:themeFillShade="F2"/>
          </w:tcPr>
          <w:p w:rsidR="003C4364" w:rsidRPr="00C259E7" w:rsidRDefault="003C4364" w:rsidP="00F5649B">
            <w:pPr>
              <w:jc w:val="center"/>
              <w:rPr>
                <w:b/>
                <w:sz w:val="24"/>
                <w:szCs w:val="24"/>
                <w:highlight w:val="yellow"/>
              </w:rPr>
            </w:pPr>
          </w:p>
        </w:tc>
        <w:tc>
          <w:tcPr>
            <w:tcW w:w="4285" w:type="dxa"/>
            <w:shd w:val="clear" w:color="auto" w:fill="F2F2F2" w:themeFill="background1" w:themeFillShade="F2"/>
          </w:tcPr>
          <w:p w:rsidR="003C4364" w:rsidRPr="00F47CEE" w:rsidRDefault="003C4364" w:rsidP="00F5649B">
            <w:pPr>
              <w:jc w:val="center"/>
              <w:rPr>
                <w:b/>
                <w:sz w:val="24"/>
                <w:szCs w:val="24"/>
                <w:highlight w:val="lightGray"/>
              </w:rPr>
            </w:pPr>
          </w:p>
        </w:tc>
      </w:tr>
      <w:tr w:rsidR="000224FD" w:rsidTr="006C189C">
        <w:trPr>
          <w:cantSplit/>
          <w:trHeight w:val="288"/>
        </w:trPr>
        <w:tc>
          <w:tcPr>
            <w:tcW w:w="555" w:type="dxa"/>
          </w:tcPr>
          <w:p w:rsidR="000224FD" w:rsidRDefault="00F702BE" w:rsidP="002448F5">
            <w:pPr>
              <w:jc w:val="center"/>
              <w:rPr>
                <w:b/>
                <w:sz w:val="20"/>
                <w:szCs w:val="20"/>
              </w:rPr>
            </w:pPr>
            <w:r>
              <w:rPr>
                <w:b/>
                <w:sz w:val="20"/>
                <w:szCs w:val="20"/>
              </w:rPr>
              <w:t>2</w:t>
            </w:r>
          </w:p>
        </w:tc>
        <w:tc>
          <w:tcPr>
            <w:tcW w:w="8013" w:type="dxa"/>
            <w:tcBorders>
              <w:right w:val="double" w:sz="4" w:space="0" w:color="auto"/>
            </w:tcBorders>
          </w:tcPr>
          <w:p w:rsidR="000224FD" w:rsidRPr="00017192" w:rsidRDefault="000224FD" w:rsidP="000224FD">
            <w:pPr>
              <w:rPr>
                <w:b/>
                <w:sz w:val="20"/>
                <w:szCs w:val="20"/>
              </w:rPr>
            </w:pPr>
            <w:r w:rsidRPr="00017192">
              <w:rPr>
                <w:b/>
                <w:sz w:val="20"/>
                <w:szCs w:val="20"/>
                <w:u w:val="single"/>
              </w:rPr>
              <w:t>Software</w:t>
            </w:r>
            <w:r w:rsidRPr="00017192">
              <w:rPr>
                <w:b/>
                <w:sz w:val="20"/>
                <w:szCs w:val="20"/>
              </w:rPr>
              <w:t xml:space="preserve">:  The study identifies specially obtained software that will be used, the source of the software, whether a license will be required, who will fund the license </w:t>
            </w:r>
            <w:r w:rsidR="00256FD6" w:rsidRPr="00017192">
              <w:rPr>
                <w:b/>
                <w:sz w:val="20"/>
                <w:szCs w:val="20"/>
              </w:rPr>
              <w:t>as well as</w:t>
            </w:r>
            <w:r w:rsidRPr="00017192">
              <w:rPr>
                <w:b/>
                <w:sz w:val="20"/>
                <w:szCs w:val="20"/>
              </w:rPr>
              <w:t xml:space="preserve"> any data that will be </w:t>
            </w:r>
            <w:r w:rsidRPr="0011380A">
              <w:rPr>
                <w:b/>
                <w:sz w:val="20"/>
                <w:szCs w:val="20"/>
              </w:rPr>
              <w:t>stored in temporary files</w:t>
            </w:r>
            <w:r w:rsidR="00FE3CAB" w:rsidRPr="0011380A">
              <w:rPr>
                <w:b/>
                <w:sz w:val="20"/>
                <w:szCs w:val="20"/>
              </w:rPr>
              <w:t xml:space="preserve"> on the computer’s hard drive</w:t>
            </w:r>
            <w:r w:rsidRPr="0011380A">
              <w:rPr>
                <w:b/>
                <w:sz w:val="20"/>
                <w:szCs w:val="20"/>
              </w:rPr>
              <w:t>.</w:t>
            </w:r>
            <w:r w:rsidR="0045182C" w:rsidRPr="00017192">
              <w:rPr>
                <w:b/>
                <w:sz w:val="20"/>
                <w:szCs w:val="20"/>
              </w:rPr>
              <w:t xml:space="preserve"> (</w:t>
            </w:r>
            <w:r w:rsidR="009F2862">
              <w:rPr>
                <w:b/>
                <w:sz w:val="20"/>
                <w:szCs w:val="20"/>
              </w:rPr>
              <w:t xml:space="preserve">Ref:  </w:t>
            </w:r>
            <w:r w:rsidR="00B14860" w:rsidRPr="00017192">
              <w:rPr>
                <w:b/>
                <w:sz w:val="20"/>
                <w:szCs w:val="20"/>
              </w:rPr>
              <w:t>VA Handbook 6500, Appendix D, ¶SA-6 and SA-7)</w:t>
            </w:r>
          </w:p>
          <w:p w:rsidR="000224FD" w:rsidRPr="00017192" w:rsidRDefault="000224FD" w:rsidP="000E2800">
            <w:pPr>
              <w:rPr>
                <w:b/>
                <w:sz w:val="20"/>
                <w:szCs w:val="20"/>
                <w:u w:val="single"/>
              </w:rPr>
            </w:pPr>
            <w:r w:rsidRPr="00017192">
              <w:rPr>
                <w:b/>
                <w:sz w:val="20"/>
                <w:szCs w:val="20"/>
              </w:rPr>
              <w:t>Source</w:t>
            </w:r>
            <w:r w:rsidR="009E60FC">
              <w:rPr>
                <w:b/>
                <w:sz w:val="20"/>
                <w:szCs w:val="20"/>
              </w:rPr>
              <w:t xml:space="preserve">: </w:t>
            </w:r>
            <w:r w:rsidR="00FA7161" w:rsidRPr="00FA7161">
              <w:rPr>
                <w:b/>
                <w:color w:val="FF0000"/>
                <w:sz w:val="20"/>
                <w:szCs w:val="20"/>
              </w:rPr>
              <w:t>Human Research Protocol Worksheet (</w:t>
            </w:r>
            <w:r w:rsidR="00D03BFB" w:rsidRPr="00A205E4">
              <w:rPr>
                <w:b/>
                <w:color w:val="FF0000"/>
                <w:sz w:val="20"/>
                <w:szCs w:val="20"/>
              </w:rPr>
              <w:t xml:space="preserve">Appendix </w:t>
            </w:r>
            <w:r w:rsidR="00D03BFB">
              <w:rPr>
                <w:b/>
                <w:color w:val="FF0000"/>
                <w:sz w:val="20"/>
                <w:szCs w:val="20"/>
              </w:rPr>
              <w:t>T  item</w:t>
            </w:r>
            <w:r w:rsidR="008261F3">
              <w:rPr>
                <w:b/>
                <w:sz w:val="20"/>
                <w:szCs w:val="20"/>
              </w:rPr>
              <w:t xml:space="preserve"> </w:t>
            </w:r>
            <w:r w:rsidR="000C6E7B">
              <w:rPr>
                <w:b/>
                <w:color w:val="FF0000"/>
                <w:sz w:val="20"/>
                <w:szCs w:val="20"/>
              </w:rPr>
              <w:t>#</w:t>
            </w:r>
            <w:r w:rsidR="005317AE">
              <w:rPr>
                <w:b/>
                <w:color w:val="FF0000"/>
                <w:sz w:val="20"/>
                <w:szCs w:val="20"/>
              </w:rPr>
              <w:t>8</w:t>
            </w:r>
            <w:r w:rsidR="00FA7161">
              <w:rPr>
                <w:b/>
                <w:color w:val="FF0000"/>
                <w:sz w:val="20"/>
                <w:szCs w:val="20"/>
              </w:rPr>
              <w:t>)</w:t>
            </w:r>
            <w:r w:rsidR="008261F3">
              <w:rPr>
                <w:b/>
                <w:sz w:val="20"/>
                <w:szCs w:val="20"/>
              </w:rPr>
              <w:t xml:space="preserve">           </w:t>
            </w:r>
            <w:r w:rsidRPr="00017192">
              <w:rPr>
                <w:b/>
                <w:sz w:val="20"/>
                <w:szCs w:val="20"/>
              </w:rPr>
              <w:t xml:space="preserve">N/A </w:t>
            </w:r>
            <w:r w:rsidR="00154EC5" w:rsidRPr="00017192">
              <w:rPr>
                <w:b/>
                <w:sz w:val="20"/>
                <w:szCs w:val="20"/>
              </w:rPr>
              <w:fldChar w:fldCharType="begin">
                <w:ffData>
                  <w:name w:val="Check44"/>
                  <w:enabled/>
                  <w:calcOnExit w:val="0"/>
                  <w:checkBox>
                    <w:sizeAuto/>
                    <w:default w:val="0"/>
                  </w:checkBox>
                </w:ffData>
              </w:fldChar>
            </w:r>
            <w:r w:rsidRPr="00017192">
              <w:rPr>
                <w:b/>
                <w:sz w:val="20"/>
                <w:szCs w:val="20"/>
              </w:rPr>
              <w:instrText xml:space="preserve"> FORMCHECKBOX </w:instrText>
            </w:r>
            <w:r w:rsidR="00FF2BAB">
              <w:rPr>
                <w:b/>
                <w:sz w:val="20"/>
                <w:szCs w:val="20"/>
              </w:rPr>
            </w:r>
            <w:r w:rsidR="00FF2BAB">
              <w:rPr>
                <w:b/>
                <w:sz w:val="20"/>
                <w:szCs w:val="20"/>
              </w:rPr>
              <w:fldChar w:fldCharType="separate"/>
            </w:r>
            <w:r w:rsidR="00154EC5" w:rsidRPr="00017192">
              <w:rPr>
                <w:b/>
                <w:sz w:val="20"/>
                <w:szCs w:val="20"/>
              </w:rPr>
              <w:fldChar w:fldCharType="end"/>
            </w:r>
            <w:r w:rsidRPr="00017192">
              <w:rPr>
                <w:b/>
                <w:sz w:val="20"/>
                <w:szCs w:val="20"/>
              </w:rPr>
              <w:t xml:space="preserve">    Additional sources </w:t>
            </w:r>
            <w:r w:rsidR="00154EC5" w:rsidRPr="00017192">
              <w:rPr>
                <w:b/>
                <w:sz w:val="20"/>
                <w:szCs w:val="20"/>
              </w:rPr>
              <w:fldChar w:fldCharType="begin">
                <w:ffData>
                  <w:name w:val="Text11"/>
                  <w:enabled/>
                  <w:calcOnExit w:val="0"/>
                  <w:textInput/>
                </w:ffData>
              </w:fldChar>
            </w:r>
            <w:r w:rsidRPr="00017192">
              <w:rPr>
                <w:b/>
                <w:sz w:val="20"/>
                <w:szCs w:val="20"/>
              </w:rPr>
              <w:instrText xml:space="preserve"> FORMTEXT </w:instrText>
            </w:r>
            <w:r w:rsidR="00154EC5" w:rsidRPr="00017192">
              <w:rPr>
                <w:b/>
                <w:sz w:val="20"/>
                <w:szCs w:val="20"/>
              </w:rPr>
            </w:r>
            <w:r w:rsidR="00154EC5" w:rsidRPr="00017192">
              <w:rPr>
                <w:b/>
                <w:sz w:val="20"/>
                <w:szCs w:val="20"/>
              </w:rPr>
              <w:fldChar w:fldCharType="separate"/>
            </w:r>
            <w:r w:rsidRPr="00017192">
              <w:rPr>
                <w:b/>
                <w:noProof/>
                <w:sz w:val="20"/>
                <w:szCs w:val="20"/>
              </w:rPr>
              <w:t> </w:t>
            </w:r>
            <w:r w:rsidRPr="00017192">
              <w:rPr>
                <w:b/>
                <w:noProof/>
                <w:sz w:val="20"/>
                <w:szCs w:val="20"/>
              </w:rPr>
              <w:t> </w:t>
            </w:r>
            <w:r w:rsidRPr="00017192">
              <w:rPr>
                <w:b/>
                <w:noProof/>
                <w:sz w:val="20"/>
                <w:szCs w:val="20"/>
              </w:rPr>
              <w:t> </w:t>
            </w:r>
            <w:r w:rsidRPr="00017192">
              <w:rPr>
                <w:b/>
                <w:noProof/>
                <w:sz w:val="20"/>
                <w:szCs w:val="20"/>
              </w:rPr>
              <w:t> </w:t>
            </w:r>
            <w:r w:rsidRPr="00017192">
              <w:rPr>
                <w:b/>
                <w:noProof/>
                <w:sz w:val="20"/>
                <w:szCs w:val="20"/>
              </w:rPr>
              <w:t> </w:t>
            </w:r>
            <w:r w:rsidR="00154EC5" w:rsidRPr="00017192">
              <w:rPr>
                <w:b/>
                <w:sz w:val="20"/>
                <w:szCs w:val="20"/>
              </w:rPr>
              <w:fldChar w:fldCharType="end"/>
            </w:r>
          </w:p>
        </w:tc>
        <w:tc>
          <w:tcPr>
            <w:tcW w:w="810" w:type="dxa"/>
            <w:tcBorders>
              <w:left w:val="double" w:sz="4" w:space="0" w:color="auto"/>
            </w:tcBorders>
            <w:shd w:val="clear" w:color="auto" w:fill="F2F2F2" w:themeFill="background1" w:themeFillShade="F2"/>
          </w:tcPr>
          <w:p w:rsidR="000224FD" w:rsidRDefault="000224FD" w:rsidP="00F5649B">
            <w:pPr>
              <w:jc w:val="center"/>
              <w:rPr>
                <w:b/>
                <w:sz w:val="24"/>
                <w:szCs w:val="24"/>
                <w:highlight w:val="lightGray"/>
              </w:rPr>
            </w:pPr>
          </w:p>
        </w:tc>
        <w:tc>
          <w:tcPr>
            <w:tcW w:w="990" w:type="dxa"/>
            <w:shd w:val="clear" w:color="auto" w:fill="F2F2F2" w:themeFill="background1" w:themeFillShade="F2"/>
          </w:tcPr>
          <w:p w:rsidR="000224FD" w:rsidRDefault="000224FD" w:rsidP="00F5649B">
            <w:pPr>
              <w:jc w:val="center"/>
              <w:rPr>
                <w:b/>
                <w:sz w:val="24"/>
                <w:szCs w:val="24"/>
                <w:highlight w:val="lightGray"/>
              </w:rPr>
            </w:pPr>
          </w:p>
        </w:tc>
        <w:tc>
          <w:tcPr>
            <w:tcW w:w="4285" w:type="dxa"/>
            <w:shd w:val="clear" w:color="auto" w:fill="F2F2F2" w:themeFill="background1" w:themeFillShade="F2"/>
          </w:tcPr>
          <w:p w:rsidR="000224FD" w:rsidRPr="00B1498B" w:rsidRDefault="000224FD" w:rsidP="00F5649B">
            <w:pPr>
              <w:jc w:val="center"/>
              <w:rPr>
                <w:b/>
                <w:sz w:val="24"/>
                <w:szCs w:val="24"/>
                <w:highlight w:val="yellow"/>
              </w:rPr>
            </w:pPr>
          </w:p>
        </w:tc>
      </w:tr>
      <w:tr w:rsidR="00E41D45" w:rsidTr="006C189C">
        <w:trPr>
          <w:cantSplit/>
          <w:trHeight w:val="288"/>
        </w:trPr>
        <w:tc>
          <w:tcPr>
            <w:tcW w:w="555" w:type="dxa"/>
          </w:tcPr>
          <w:p w:rsidR="00E41D45" w:rsidRDefault="00417462" w:rsidP="00417462">
            <w:pPr>
              <w:jc w:val="center"/>
              <w:rPr>
                <w:b/>
                <w:sz w:val="20"/>
                <w:szCs w:val="20"/>
              </w:rPr>
            </w:pPr>
            <w:r>
              <w:rPr>
                <w:b/>
                <w:sz w:val="20"/>
                <w:szCs w:val="20"/>
              </w:rPr>
              <w:t>25</w:t>
            </w:r>
          </w:p>
        </w:tc>
        <w:tc>
          <w:tcPr>
            <w:tcW w:w="8013" w:type="dxa"/>
            <w:tcBorders>
              <w:right w:val="double" w:sz="4" w:space="0" w:color="auto"/>
            </w:tcBorders>
          </w:tcPr>
          <w:p w:rsidR="00E41D45" w:rsidRDefault="00E41D45" w:rsidP="00E41D45">
            <w:pPr>
              <w:pStyle w:val="ListParagraph"/>
              <w:ind w:left="-15" w:firstLine="15"/>
              <w:rPr>
                <w:b/>
                <w:sz w:val="20"/>
                <w:szCs w:val="20"/>
              </w:rPr>
            </w:pPr>
            <w:r w:rsidRPr="005E42C8">
              <w:rPr>
                <w:b/>
                <w:sz w:val="20"/>
                <w:szCs w:val="20"/>
                <w:u w:val="single"/>
              </w:rPr>
              <w:t>Removal of VA Sensitive Information from the VA Protected Environment</w:t>
            </w:r>
            <w:r w:rsidRPr="005E42C8">
              <w:rPr>
                <w:b/>
                <w:sz w:val="20"/>
                <w:szCs w:val="20"/>
              </w:rPr>
              <w:t xml:space="preserve">:  The study states whether or not research data is intended to be removed from the VA protected environment.  </w:t>
            </w:r>
          </w:p>
          <w:p w:rsidR="00E41D45" w:rsidRPr="005E42C8" w:rsidRDefault="00E41D45" w:rsidP="00E41D45">
            <w:pPr>
              <w:pStyle w:val="ListParagraph"/>
              <w:ind w:left="-15" w:firstLine="15"/>
              <w:rPr>
                <w:b/>
                <w:sz w:val="20"/>
                <w:szCs w:val="20"/>
              </w:rPr>
            </w:pPr>
            <w:r>
              <w:rPr>
                <w:b/>
                <w:sz w:val="20"/>
                <w:szCs w:val="20"/>
              </w:rPr>
              <w:t xml:space="preserve">(Ref:  VHA Handbook 122.05, </w:t>
            </w:r>
            <w:r w:rsidRPr="00017192">
              <w:rPr>
                <w:b/>
                <w:sz w:val="20"/>
                <w:szCs w:val="20"/>
              </w:rPr>
              <w:t>¶</w:t>
            </w:r>
            <w:r>
              <w:rPr>
                <w:b/>
                <w:sz w:val="20"/>
                <w:szCs w:val="20"/>
              </w:rPr>
              <w:t xml:space="preserve">10j and VA Handbook 6500, Appendix D, </w:t>
            </w:r>
            <w:r w:rsidRPr="00017192">
              <w:rPr>
                <w:b/>
                <w:sz w:val="20"/>
                <w:szCs w:val="20"/>
              </w:rPr>
              <w:t>¶</w:t>
            </w:r>
            <w:r>
              <w:rPr>
                <w:b/>
                <w:sz w:val="20"/>
                <w:szCs w:val="20"/>
              </w:rPr>
              <w:t>AC-19)</w:t>
            </w:r>
          </w:p>
          <w:p w:rsidR="00E41D45" w:rsidRPr="00625CCB" w:rsidRDefault="00E41D45" w:rsidP="00E41D45">
            <w:pPr>
              <w:rPr>
                <w:b/>
                <w:sz w:val="20"/>
                <w:szCs w:val="20"/>
                <w:u w:val="single"/>
              </w:rPr>
            </w:pPr>
            <w:r w:rsidRPr="005E42C8">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sidRPr="005E42C8">
              <w:rPr>
                <w:b/>
                <w:sz w:val="20"/>
                <w:szCs w:val="20"/>
              </w:rPr>
              <w:t xml:space="preserve"> </w:t>
            </w:r>
            <w:r>
              <w:rPr>
                <w:b/>
                <w:color w:val="FF0000"/>
                <w:sz w:val="20"/>
                <w:szCs w:val="20"/>
              </w:rPr>
              <w:t xml:space="preserve">#8b)       </w:t>
            </w:r>
            <w:r w:rsidRPr="005E42C8">
              <w:rPr>
                <w:b/>
                <w:sz w:val="20"/>
                <w:szCs w:val="20"/>
              </w:rPr>
              <w:t xml:space="preserve">N/A </w:t>
            </w:r>
            <w:r w:rsidR="00154EC5" w:rsidRPr="005E42C8">
              <w:rPr>
                <w:b/>
                <w:sz w:val="20"/>
                <w:szCs w:val="20"/>
              </w:rPr>
              <w:fldChar w:fldCharType="begin">
                <w:ffData>
                  <w:name w:val="Check44"/>
                  <w:enabled/>
                  <w:calcOnExit w:val="0"/>
                  <w:checkBox>
                    <w:sizeAuto/>
                    <w:default w:val="0"/>
                  </w:checkBox>
                </w:ffData>
              </w:fldChar>
            </w:r>
            <w:r w:rsidRPr="005E42C8">
              <w:rPr>
                <w:b/>
                <w:sz w:val="20"/>
                <w:szCs w:val="20"/>
              </w:rPr>
              <w:instrText xml:space="preserve"> FORMCHECKBOX </w:instrText>
            </w:r>
            <w:r w:rsidR="00FF2BAB">
              <w:rPr>
                <w:b/>
                <w:sz w:val="20"/>
                <w:szCs w:val="20"/>
              </w:rPr>
            </w:r>
            <w:r w:rsidR="00FF2BAB">
              <w:rPr>
                <w:b/>
                <w:sz w:val="20"/>
                <w:szCs w:val="20"/>
              </w:rPr>
              <w:fldChar w:fldCharType="separate"/>
            </w:r>
            <w:r w:rsidR="00154EC5" w:rsidRPr="005E42C8">
              <w:rPr>
                <w:b/>
                <w:sz w:val="20"/>
                <w:szCs w:val="20"/>
              </w:rPr>
              <w:fldChar w:fldCharType="end"/>
            </w:r>
            <w:r w:rsidRPr="005E42C8">
              <w:rPr>
                <w:b/>
                <w:sz w:val="20"/>
                <w:szCs w:val="20"/>
              </w:rPr>
              <w:t xml:space="preserve">    Additional sources</w:t>
            </w:r>
            <w:r>
              <w:rPr>
                <w:b/>
                <w:sz w:val="20"/>
                <w:szCs w:val="20"/>
              </w:rPr>
              <w:t xml:space="preserve"> </w:t>
            </w:r>
            <w:r w:rsidR="00154EC5" w:rsidRPr="00432EAA">
              <w:rPr>
                <w:b/>
                <w:sz w:val="20"/>
                <w:szCs w:val="20"/>
              </w:rPr>
              <w:fldChar w:fldCharType="begin">
                <w:ffData>
                  <w:name w:val="Text11"/>
                  <w:enabled/>
                  <w:calcOnExit w:val="0"/>
                  <w:textInput/>
                </w:ffData>
              </w:fldChar>
            </w:r>
            <w:r w:rsidRPr="00432EAA">
              <w:rPr>
                <w:b/>
                <w:sz w:val="20"/>
                <w:szCs w:val="20"/>
              </w:rPr>
              <w:instrText xml:space="preserve"> FORMTEXT </w:instrText>
            </w:r>
            <w:r w:rsidR="00154EC5" w:rsidRPr="00432EAA">
              <w:rPr>
                <w:b/>
                <w:sz w:val="20"/>
                <w:szCs w:val="20"/>
              </w:rPr>
            </w:r>
            <w:r w:rsidR="00154EC5" w:rsidRPr="00432EAA">
              <w:rPr>
                <w:b/>
                <w:sz w:val="20"/>
                <w:szCs w:val="20"/>
              </w:rPr>
              <w:fldChar w:fldCharType="separate"/>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00154EC5" w:rsidRPr="00432EAA">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26</w:t>
            </w:r>
          </w:p>
        </w:tc>
        <w:tc>
          <w:tcPr>
            <w:tcW w:w="8013" w:type="dxa"/>
            <w:tcBorders>
              <w:right w:val="double" w:sz="4" w:space="0" w:color="auto"/>
            </w:tcBorders>
          </w:tcPr>
          <w:p w:rsidR="00E41D45" w:rsidRPr="005E42C8" w:rsidRDefault="00E41D45" w:rsidP="00E41D45">
            <w:pPr>
              <w:rPr>
                <w:b/>
                <w:sz w:val="20"/>
                <w:szCs w:val="20"/>
              </w:rPr>
            </w:pPr>
            <w:r w:rsidRPr="005E42C8">
              <w:rPr>
                <w:b/>
                <w:sz w:val="20"/>
                <w:szCs w:val="20"/>
                <w:u w:val="single"/>
              </w:rPr>
              <w:t>Protection of Media Stored at Alternate Site</w:t>
            </w:r>
            <w:r w:rsidRPr="005E42C8">
              <w:rPr>
                <w:b/>
                <w:sz w:val="20"/>
                <w:szCs w:val="20"/>
              </w:rPr>
              <w:t>:  If the study team plans to store VA sensitive information outside the VA protected environment, the study indicates by what method it will be protected.</w:t>
            </w:r>
            <w:r>
              <w:rPr>
                <w:b/>
                <w:sz w:val="20"/>
                <w:szCs w:val="20"/>
              </w:rPr>
              <w:t xml:space="preserve">  (Ref:  VHA Handbook 1200.05, </w:t>
            </w:r>
            <w:r w:rsidRPr="00017192">
              <w:rPr>
                <w:b/>
                <w:sz w:val="20"/>
                <w:szCs w:val="20"/>
              </w:rPr>
              <w:t>¶</w:t>
            </w:r>
            <w:r>
              <w:rPr>
                <w:b/>
                <w:sz w:val="20"/>
                <w:szCs w:val="20"/>
              </w:rPr>
              <w:t xml:space="preserve">10j and VA Handbook 6500, Appendix D, </w:t>
            </w:r>
            <w:r w:rsidRPr="00017192">
              <w:rPr>
                <w:b/>
                <w:sz w:val="20"/>
                <w:szCs w:val="20"/>
              </w:rPr>
              <w:t>¶</w:t>
            </w:r>
            <w:r>
              <w:rPr>
                <w:b/>
                <w:sz w:val="20"/>
                <w:szCs w:val="20"/>
              </w:rPr>
              <w:t>PE-17)</w:t>
            </w:r>
          </w:p>
          <w:p w:rsidR="00E41D45" w:rsidRPr="00625CCB" w:rsidRDefault="00E41D45" w:rsidP="00E41D45">
            <w:pPr>
              <w:rPr>
                <w:b/>
                <w:sz w:val="20"/>
                <w:szCs w:val="20"/>
                <w:u w:val="single"/>
              </w:rPr>
            </w:pPr>
            <w:r w:rsidRPr="005E42C8">
              <w:rPr>
                <w:b/>
                <w:sz w:val="20"/>
                <w:szCs w:val="20"/>
              </w:rPr>
              <w:t xml:space="preserve"> 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sidRPr="005E42C8">
              <w:rPr>
                <w:b/>
                <w:sz w:val="20"/>
                <w:szCs w:val="20"/>
              </w:rPr>
              <w:t xml:space="preserve"> </w:t>
            </w:r>
            <w:r>
              <w:rPr>
                <w:b/>
                <w:color w:val="FF0000"/>
                <w:sz w:val="20"/>
                <w:szCs w:val="20"/>
              </w:rPr>
              <w:t xml:space="preserve">#8c)      </w:t>
            </w:r>
            <w:r w:rsidRPr="005E42C8">
              <w:rPr>
                <w:b/>
                <w:sz w:val="20"/>
                <w:szCs w:val="20"/>
              </w:rPr>
              <w:t xml:space="preserve">N/A </w:t>
            </w:r>
            <w:r w:rsidR="00154EC5" w:rsidRPr="005E42C8">
              <w:rPr>
                <w:b/>
                <w:sz w:val="20"/>
                <w:szCs w:val="20"/>
              </w:rPr>
              <w:fldChar w:fldCharType="begin">
                <w:ffData>
                  <w:name w:val="Check44"/>
                  <w:enabled/>
                  <w:calcOnExit w:val="0"/>
                  <w:checkBox>
                    <w:sizeAuto/>
                    <w:default w:val="0"/>
                  </w:checkBox>
                </w:ffData>
              </w:fldChar>
            </w:r>
            <w:r w:rsidRPr="005E42C8">
              <w:rPr>
                <w:b/>
                <w:sz w:val="20"/>
                <w:szCs w:val="20"/>
              </w:rPr>
              <w:instrText xml:space="preserve"> FORMCHECKBOX </w:instrText>
            </w:r>
            <w:r w:rsidR="00FF2BAB">
              <w:rPr>
                <w:b/>
                <w:sz w:val="20"/>
                <w:szCs w:val="20"/>
              </w:rPr>
            </w:r>
            <w:r w:rsidR="00FF2BAB">
              <w:rPr>
                <w:b/>
                <w:sz w:val="20"/>
                <w:szCs w:val="20"/>
              </w:rPr>
              <w:fldChar w:fldCharType="separate"/>
            </w:r>
            <w:r w:rsidR="00154EC5" w:rsidRPr="005E42C8">
              <w:rPr>
                <w:b/>
                <w:sz w:val="20"/>
                <w:szCs w:val="20"/>
              </w:rPr>
              <w:fldChar w:fldCharType="end"/>
            </w:r>
            <w:r w:rsidRPr="005E42C8">
              <w:rPr>
                <w:b/>
                <w:sz w:val="20"/>
                <w:szCs w:val="20"/>
              </w:rPr>
              <w:t xml:space="preserve">    Additional sources </w:t>
            </w:r>
            <w:r w:rsidR="00154EC5" w:rsidRPr="005E42C8">
              <w:rPr>
                <w:b/>
                <w:sz w:val="20"/>
                <w:szCs w:val="20"/>
              </w:rPr>
              <w:fldChar w:fldCharType="begin">
                <w:ffData>
                  <w:name w:val="Text11"/>
                  <w:enabled/>
                  <w:calcOnExit w:val="0"/>
                  <w:textInput/>
                </w:ffData>
              </w:fldChar>
            </w:r>
            <w:r w:rsidRPr="005E42C8">
              <w:rPr>
                <w:b/>
                <w:sz w:val="20"/>
                <w:szCs w:val="20"/>
              </w:rPr>
              <w:instrText xml:space="preserve"> FORMTEXT </w:instrText>
            </w:r>
            <w:r w:rsidR="00154EC5" w:rsidRPr="005E42C8">
              <w:rPr>
                <w:b/>
                <w:sz w:val="20"/>
                <w:szCs w:val="20"/>
              </w:rPr>
            </w:r>
            <w:r w:rsidR="00154EC5" w:rsidRPr="005E42C8">
              <w:rPr>
                <w:b/>
                <w:sz w:val="20"/>
                <w:szCs w:val="20"/>
              </w:rPr>
              <w:fldChar w:fldCharType="separate"/>
            </w:r>
            <w:r w:rsidRPr="005E42C8">
              <w:rPr>
                <w:b/>
                <w:noProof/>
                <w:sz w:val="20"/>
                <w:szCs w:val="20"/>
              </w:rPr>
              <w:t> </w:t>
            </w:r>
            <w:r w:rsidRPr="005E42C8">
              <w:rPr>
                <w:b/>
                <w:noProof/>
                <w:sz w:val="20"/>
                <w:szCs w:val="20"/>
              </w:rPr>
              <w:t> </w:t>
            </w:r>
            <w:r w:rsidRPr="005E42C8">
              <w:rPr>
                <w:b/>
                <w:noProof/>
                <w:sz w:val="20"/>
                <w:szCs w:val="20"/>
              </w:rPr>
              <w:t> </w:t>
            </w:r>
            <w:r w:rsidRPr="005E42C8">
              <w:rPr>
                <w:b/>
                <w:noProof/>
                <w:sz w:val="20"/>
                <w:szCs w:val="20"/>
              </w:rPr>
              <w:t> </w:t>
            </w:r>
            <w:r w:rsidRPr="005E42C8">
              <w:rPr>
                <w:b/>
                <w:noProof/>
                <w:sz w:val="20"/>
                <w:szCs w:val="20"/>
              </w:rPr>
              <w:t> </w:t>
            </w:r>
            <w:r w:rsidR="00154EC5" w:rsidRPr="005E42C8">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27</w:t>
            </w:r>
          </w:p>
        </w:tc>
        <w:tc>
          <w:tcPr>
            <w:tcW w:w="8013" w:type="dxa"/>
            <w:tcBorders>
              <w:right w:val="double" w:sz="4" w:space="0" w:color="auto"/>
            </w:tcBorders>
          </w:tcPr>
          <w:p w:rsidR="00E41D45" w:rsidRPr="00FC065B" w:rsidRDefault="00E41D45" w:rsidP="00E41D45">
            <w:pPr>
              <w:rPr>
                <w:b/>
                <w:strike/>
                <w:sz w:val="20"/>
                <w:szCs w:val="20"/>
              </w:rPr>
            </w:pPr>
            <w:r w:rsidRPr="00625CCB">
              <w:rPr>
                <w:b/>
                <w:sz w:val="20"/>
                <w:szCs w:val="20"/>
                <w:u w:val="single"/>
              </w:rPr>
              <w:t xml:space="preserve">Data on a Hard </w:t>
            </w:r>
            <w:r w:rsidRPr="000B2AA4">
              <w:rPr>
                <w:b/>
                <w:sz w:val="20"/>
                <w:szCs w:val="20"/>
                <w:u w:val="single"/>
              </w:rPr>
              <w:t>Drive</w:t>
            </w:r>
            <w:r>
              <w:rPr>
                <w:b/>
                <w:sz w:val="20"/>
                <w:szCs w:val="20"/>
              </w:rPr>
              <w:t xml:space="preserve"> </w:t>
            </w:r>
            <w:r w:rsidRPr="006070A2">
              <w:rPr>
                <w:rFonts w:cs="Arial"/>
                <w:b/>
                <w:sz w:val="20"/>
                <w:szCs w:val="20"/>
              </w:rPr>
              <w:t>Data on Portable Electronic Devices and/or Removable Media:  Will data be stored on a portable electronic device and/or removable media and if so, have the devices/media been properly encrypted?</w:t>
            </w:r>
          </w:p>
          <w:p w:rsidR="00E41D45" w:rsidRDefault="00E41D45" w:rsidP="00E41D45">
            <w:pPr>
              <w:rPr>
                <w:b/>
                <w:sz w:val="20"/>
                <w:szCs w:val="20"/>
              </w:rPr>
            </w:pPr>
            <w:r w:rsidDel="00532D9B">
              <w:rPr>
                <w:b/>
                <w:sz w:val="20"/>
                <w:szCs w:val="20"/>
              </w:rPr>
              <w:t xml:space="preserve"> </w:t>
            </w:r>
            <w:r>
              <w:rPr>
                <w:b/>
                <w:sz w:val="20"/>
                <w:szCs w:val="20"/>
              </w:rPr>
              <w:t xml:space="preserve">(Ref:  VHA Handbook 1200.05, </w:t>
            </w:r>
            <w:r w:rsidRPr="00017192">
              <w:rPr>
                <w:b/>
                <w:sz w:val="20"/>
                <w:szCs w:val="20"/>
              </w:rPr>
              <w:t>¶</w:t>
            </w:r>
            <w:r>
              <w:rPr>
                <w:b/>
                <w:sz w:val="20"/>
                <w:szCs w:val="20"/>
              </w:rPr>
              <w:t>10j)</w:t>
            </w:r>
          </w:p>
          <w:p w:rsidR="00E41D45" w:rsidRPr="00017192" w:rsidRDefault="00E41D45" w:rsidP="00E41D45">
            <w:pPr>
              <w:rPr>
                <w:b/>
                <w:sz w:val="20"/>
                <w:szCs w:val="20"/>
                <w:u w:val="single"/>
              </w:rPr>
            </w:pPr>
            <w:r>
              <w:rPr>
                <w:b/>
                <w:sz w:val="20"/>
                <w:szCs w:val="20"/>
              </w:rPr>
              <w:t xml:space="preserve">Source: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Pr>
                <w:b/>
                <w:sz w:val="20"/>
                <w:szCs w:val="20"/>
              </w:rPr>
              <w:t xml:space="preserve">  </w:t>
            </w:r>
            <w:r>
              <w:rPr>
                <w:b/>
                <w:color w:val="FF0000"/>
                <w:sz w:val="20"/>
                <w:szCs w:val="20"/>
              </w:rPr>
              <w:t xml:space="preserve">#8e)       </w:t>
            </w:r>
            <w:r>
              <w:rPr>
                <w:b/>
                <w:sz w:val="20"/>
                <w:szCs w:val="20"/>
              </w:rPr>
              <w:t xml:space="preserve">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1A0511" w:rsidTr="006C189C">
        <w:trPr>
          <w:cantSplit/>
          <w:trHeight w:val="288"/>
        </w:trPr>
        <w:tc>
          <w:tcPr>
            <w:tcW w:w="555" w:type="dxa"/>
          </w:tcPr>
          <w:p w:rsidR="001A0511" w:rsidRDefault="00417462" w:rsidP="002448F5">
            <w:pPr>
              <w:jc w:val="center"/>
              <w:rPr>
                <w:b/>
                <w:sz w:val="20"/>
                <w:szCs w:val="20"/>
              </w:rPr>
            </w:pPr>
            <w:r>
              <w:rPr>
                <w:b/>
                <w:sz w:val="20"/>
                <w:szCs w:val="20"/>
              </w:rPr>
              <w:t>28</w:t>
            </w:r>
          </w:p>
        </w:tc>
        <w:tc>
          <w:tcPr>
            <w:tcW w:w="8013" w:type="dxa"/>
            <w:tcBorders>
              <w:right w:val="double" w:sz="4" w:space="0" w:color="auto"/>
            </w:tcBorders>
          </w:tcPr>
          <w:p w:rsidR="0003379A" w:rsidRDefault="001A0511" w:rsidP="00E7379C">
            <w:pPr>
              <w:rPr>
                <w:b/>
                <w:sz w:val="20"/>
                <w:szCs w:val="20"/>
              </w:rPr>
            </w:pPr>
            <w:r w:rsidRPr="00017192">
              <w:rPr>
                <w:b/>
                <w:sz w:val="20"/>
                <w:szCs w:val="20"/>
                <w:u w:val="single"/>
              </w:rPr>
              <w:t>Web Applications:</w:t>
            </w:r>
            <w:r w:rsidRPr="00017192">
              <w:rPr>
                <w:b/>
                <w:sz w:val="20"/>
                <w:szCs w:val="20"/>
              </w:rPr>
              <w:t xml:space="preserve">  The study identifies any web application</w:t>
            </w:r>
            <w:r w:rsidR="00E7379C" w:rsidRPr="00017192">
              <w:rPr>
                <w:b/>
                <w:sz w:val="20"/>
                <w:szCs w:val="20"/>
              </w:rPr>
              <w:t xml:space="preserve">, as well as </w:t>
            </w:r>
            <w:r w:rsidR="007973A7" w:rsidRPr="00017192">
              <w:rPr>
                <w:b/>
                <w:sz w:val="20"/>
                <w:szCs w:val="20"/>
              </w:rPr>
              <w:t>its</w:t>
            </w:r>
            <w:r w:rsidR="00E7379C" w:rsidRPr="00017192">
              <w:rPr>
                <w:b/>
                <w:sz w:val="20"/>
                <w:szCs w:val="20"/>
              </w:rPr>
              <w:t xml:space="preserve"> security features, t</w:t>
            </w:r>
            <w:r w:rsidRPr="00017192">
              <w:rPr>
                <w:b/>
                <w:sz w:val="20"/>
                <w:szCs w:val="20"/>
              </w:rPr>
              <w:t>hat will be used for such purposes as recruiting subjects, completing questionnaires</w:t>
            </w:r>
            <w:r w:rsidR="00E7379C" w:rsidRPr="00017192">
              <w:rPr>
                <w:b/>
                <w:sz w:val="20"/>
                <w:szCs w:val="20"/>
              </w:rPr>
              <w:t xml:space="preserve"> or</w:t>
            </w:r>
            <w:r w:rsidRPr="00017192">
              <w:rPr>
                <w:b/>
                <w:sz w:val="20"/>
                <w:szCs w:val="20"/>
              </w:rPr>
              <w:t xml:space="preserve"> processing data</w:t>
            </w:r>
            <w:r w:rsidR="00E7379C" w:rsidRPr="00017192">
              <w:rPr>
                <w:b/>
                <w:sz w:val="20"/>
                <w:szCs w:val="20"/>
              </w:rPr>
              <w:t xml:space="preserve">. </w:t>
            </w:r>
          </w:p>
          <w:p w:rsidR="00E7379C" w:rsidRPr="00017192" w:rsidRDefault="00017192" w:rsidP="00E7379C">
            <w:pPr>
              <w:rPr>
                <w:b/>
                <w:sz w:val="20"/>
                <w:szCs w:val="20"/>
              </w:rPr>
            </w:pPr>
            <w:r w:rsidRPr="00017192">
              <w:rPr>
                <w:b/>
                <w:sz w:val="20"/>
                <w:szCs w:val="20"/>
              </w:rPr>
              <w:t>(Ref:  VA Directive and Handbook 6102 and VA Directive and Handbook 6502.3)</w:t>
            </w:r>
            <w:r w:rsidR="00E7379C" w:rsidRPr="00017192">
              <w:rPr>
                <w:b/>
                <w:sz w:val="20"/>
                <w:szCs w:val="20"/>
              </w:rPr>
              <w:t xml:space="preserve"> </w:t>
            </w:r>
          </w:p>
          <w:p w:rsidR="001A0511" w:rsidRPr="00017192" w:rsidRDefault="001A0511" w:rsidP="000E2800">
            <w:pPr>
              <w:rPr>
                <w:b/>
                <w:sz w:val="20"/>
                <w:szCs w:val="20"/>
                <w:u w:val="single"/>
              </w:rPr>
            </w:pPr>
            <w:r w:rsidRPr="00017192">
              <w:rPr>
                <w:b/>
                <w:sz w:val="20"/>
                <w:szCs w:val="20"/>
              </w:rPr>
              <w:t xml:space="preserve"> </w:t>
            </w:r>
            <w:r w:rsidR="00E7379C" w:rsidRPr="00017192">
              <w:rPr>
                <w:b/>
                <w:sz w:val="20"/>
                <w:szCs w:val="20"/>
              </w:rPr>
              <w:t>Source</w:t>
            </w:r>
            <w:r w:rsidR="009E60FC">
              <w:rPr>
                <w:b/>
                <w:sz w:val="20"/>
                <w:szCs w:val="20"/>
              </w:rPr>
              <w:t xml:space="preserve">: </w:t>
            </w:r>
            <w:r w:rsidR="00FA7161" w:rsidRPr="00FA7161">
              <w:rPr>
                <w:b/>
                <w:color w:val="FF0000"/>
                <w:sz w:val="20"/>
                <w:szCs w:val="20"/>
              </w:rPr>
              <w:t>Human Research Protocol Worksheet (</w:t>
            </w:r>
            <w:r w:rsidR="00D03BFB" w:rsidRPr="00A205E4">
              <w:rPr>
                <w:b/>
                <w:color w:val="FF0000"/>
                <w:sz w:val="20"/>
                <w:szCs w:val="20"/>
              </w:rPr>
              <w:t xml:space="preserve">Appendix </w:t>
            </w:r>
            <w:r w:rsidR="00D03BFB">
              <w:rPr>
                <w:b/>
                <w:color w:val="FF0000"/>
                <w:sz w:val="20"/>
                <w:szCs w:val="20"/>
              </w:rPr>
              <w:t>T  item</w:t>
            </w:r>
            <w:r w:rsidR="00E7379C" w:rsidRPr="00017192">
              <w:rPr>
                <w:b/>
                <w:sz w:val="20"/>
                <w:szCs w:val="20"/>
              </w:rPr>
              <w:t xml:space="preserve"> </w:t>
            </w:r>
            <w:r w:rsidR="000C6E7B">
              <w:rPr>
                <w:b/>
                <w:color w:val="FF0000"/>
                <w:sz w:val="20"/>
                <w:szCs w:val="20"/>
              </w:rPr>
              <w:t>#</w:t>
            </w:r>
            <w:r w:rsidR="00D03BFB">
              <w:rPr>
                <w:b/>
                <w:color w:val="FF0000"/>
                <w:sz w:val="20"/>
                <w:szCs w:val="20"/>
              </w:rPr>
              <w:t>8f</w:t>
            </w:r>
            <w:r w:rsidR="00FA7161">
              <w:rPr>
                <w:b/>
                <w:color w:val="FF0000"/>
                <w:sz w:val="20"/>
                <w:szCs w:val="20"/>
              </w:rPr>
              <w:t>)</w:t>
            </w:r>
            <w:r w:rsidR="00D03BFB">
              <w:rPr>
                <w:b/>
                <w:color w:val="FF0000"/>
                <w:sz w:val="20"/>
                <w:szCs w:val="20"/>
              </w:rPr>
              <w:t xml:space="preserve">  </w:t>
            </w:r>
            <w:r w:rsidR="008261F3">
              <w:rPr>
                <w:b/>
                <w:color w:val="FF0000"/>
                <w:sz w:val="20"/>
                <w:szCs w:val="20"/>
              </w:rPr>
              <w:t xml:space="preserve">       </w:t>
            </w:r>
            <w:r w:rsidR="00E7379C" w:rsidRPr="00017192">
              <w:rPr>
                <w:b/>
                <w:sz w:val="20"/>
                <w:szCs w:val="20"/>
              </w:rPr>
              <w:t xml:space="preserve">N/A </w:t>
            </w:r>
            <w:r w:rsidR="00154EC5" w:rsidRPr="00017192">
              <w:rPr>
                <w:b/>
                <w:sz w:val="20"/>
                <w:szCs w:val="20"/>
              </w:rPr>
              <w:fldChar w:fldCharType="begin">
                <w:ffData>
                  <w:name w:val="Check44"/>
                  <w:enabled/>
                  <w:calcOnExit w:val="0"/>
                  <w:checkBox>
                    <w:sizeAuto/>
                    <w:default w:val="0"/>
                  </w:checkBox>
                </w:ffData>
              </w:fldChar>
            </w:r>
            <w:r w:rsidR="00E7379C" w:rsidRPr="00017192">
              <w:rPr>
                <w:b/>
                <w:sz w:val="20"/>
                <w:szCs w:val="20"/>
              </w:rPr>
              <w:instrText xml:space="preserve"> FORMCHECKBOX </w:instrText>
            </w:r>
            <w:r w:rsidR="00FF2BAB">
              <w:rPr>
                <w:b/>
                <w:sz w:val="20"/>
                <w:szCs w:val="20"/>
              </w:rPr>
            </w:r>
            <w:r w:rsidR="00FF2BAB">
              <w:rPr>
                <w:b/>
                <w:sz w:val="20"/>
                <w:szCs w:val="20"/>
              </w:rPr>
              <w:fldChar w:fldCharType="separate"/>
            </w:r>
            <w:r w:rsidR="00154EC5" w:rsidRPr="00017192">
              <w:rPr>
                <w:b/>
                <w:sz w:val="20"/>
                <w:szCs w:val="20"/>
              </w:rPr>
              <w:fldChar w:fldCharType="end"/>
            </w:r>
            <w:r w:rsidR="00E7379C" w:rsidRPr="00017192">
              <w:rPr>
                <w:b/>
                <w:sz w:val="20"/>
                <w:szCs w:val="20"/>
              </w:rPr>
              <w:t xml:space="preserve">    Additional sources </w:t>
            </w:r>
            <w:r w:rsidR="00154EC5" w:rsidRPr="00017192">
              <w:rPr>
                <w:b/>
                <w:sz w:val="20"/>
                <w:szCs w:val="20"/>
              </w:rPr>
              <w:fldChar w:fldCharType="begin">
                <w:ffData>
                  <w:name w:val="Text11"/>
                  <w:enabled/>
                  <w:calcOnExit w:val="0"/>
                  <w:textInput/>
                </w:ffData>
              </w:fldChar>
            </w:r>
            <w:r w:rsidR="00E7379C" w:rsidRPr="00017192">
              <w:rPr>
                <w:b/>
                <w:sz w:val="20"/>
                <w:szCs w:val="20"/>
              </w:rPr>
              <w:instrText xml:space="preserve"> FORMTEXT </w:instrText>
            </w:r>
            <w:r w:rsidR="00154EC5" w:rsidRPr="00017192">
              <w:rPr>
                <w:b/>
                <w:sz w:val="20"/>
                <w:szCs w:val="20"/>
              </w:rPr>
            </w:r>
            <w:r w:rsidR="00154EC5" w:rsidRPr="00017192">
              <w:rPr>
                <w:b/>
                <w:sz w:val="20"/>
                <w:szCs w:val="20"/>
              </w:rPr>
              <w:fldChar w:fldCharType="separate"/>
            </w:r>
            <w:r w:rsidR="00E7379C" w:rsidRPr="00017192">
              <w:rPr>
                <w:b/>
                <w:noProof/>
                <w:sz w:val="20"/>
                <w:szCs w:val="20"/>
              </w:rPr>
              <w:t> </w:t>
            </w:r>
            <w:r w:rsidR="00E7379C" w:rsidRPr="00017192">
              <w:rPr>
                <w:b/>
                <w:noProof/>
                <w:sz w:val="20"/>
                <w:szCs w:val="20"/>
              </w:rPr>
              <w:t> </w:t>
            </w:r>
            <w:r w:rsidR="00E7379C" w:rsidRPr="00017192">
              <w:rPr>
                <w:b/>
                <w:noProof/>
                <w:sz w:val="20"/>
                <w:szCs w:val="20"/>
              </w:rPr>
              <w:t> </w:t>
            </w:r>
            <w:r w:rsidR="00E7379C" w:rsidRPr="00017192">
              <w:rPr>
                <w:b/>
                <w:noProof/>
                <w:sz w:val="20"/>
                <w:szCs w:val="20"/>
              </w:rPr>
              <w:t> </w:t>
            </w:r>
            <w:r w:rsidR="00E7379C" w:rsidRPr="00017192">
              <w:rPr>
                <w:b/>
                <w:noProof/>
                <w:sz w:val="20"/>
                <w:szCs w:val="20"/>
              </w:rPr>
              <w:t> </w:t>
            </w:r>
            <w:r w:rsidR="00154EC5" w:rsidRPr="00017192">
              <w:rPr>
                <w:b/>
                <w:sz w:val="20"/>
                <w:szCs w:val="20"/>
              </w:rPr>
              <w:fldChar w:fldCharType="end"/>
            </w:r>
            <w:r w:rsidRPr="00017192">
              <w:rPr>
                <w:b/>
                <w:sz w:val="20"/>
                <w:szCs w:val="20"/>
                <w:u w:val="single"/>
              </w:rPr>
              <w:t xml:space="preserve">   </w:t>
            </w:r>
          </w:p>
        </w:tc>
        <w:tc>
          <w:tcPr>
            <w:tcW w:w="810" w:type="dxa"/>
            <w:tcBorders>
              <w:left w:val="double" w:sz="4" w:space="0" w:color="auto"/>
            </w:tcBorders>
            <w:shd w:val="clear" w:color="auto" w:fill="F2F2F2" w:themeFill="background1" w:themeFillShade="F2"/>
          </w:tcPr>
          <w:p w:rsidR="001A0511" w:rsidRDefault="001A0511" w:rsidP="00F5649B">
            <w:pPr>
              <w:jc w:val="center"/>
              <w:rPr>
                <w:b/>
                <w:sz w:val="24"/>
                <w:szCs w:val="24"/>
                <w:highlight w:val="lightGray"/>
              </w:rPr>
            </w:pPr>
          </w:p>
        </w:tc>
        <w:tc>
          <w:tcPr>
            <w:tcW w:w="990" w:type="dxa"/>
            <w:shd w:val="clear" w:color="auto" w:fill="F2F2F2" w:themeFill="background1" w:themeFillShade="F2"/>
          </w:tcPr>
          <w:p w:rsidR="001A0511" w:rsidRDefault="001A0511" w:rsidP="00F5649B">
            <w:pPr>
              <w:jc w:val="center"/>
              <w:rPr>
                <w:b/>
                <w:sz w:val="24"/>
                <w:szCs w:val="24"/>
                <w:highlight w:val="lightGray"/>
              </w:rPr>
            </w:pPr>
          </w:p>
        </w:tc>
        <w:tc>
          <w:tcPr>
            <w:tcW w:w="4285" w:type="dxa"/>
            <w:shd w:val="clear" w:color="auto" w:fill="F2F2F2" w:themeFill="background1" w:themeFillShade="F2"/>
          </w:tcPr>
          <w:p w:rsidR="001A0511" w:rsidRDefault="001A0511"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lastRenderedPageBreak/>
              <w:t>29</w:t>
            </w:r>
          </w:p>
        </w:tc>
        <w:tc>
          <w:tcPr>
            <w:tcW w:w="8013" w:type="dxa"/>
            <w:tcBorders>
              <w:right w:val="double" w:sz="4" w:space="0" w:color="auto"/>
            </w:tcBorders>
          </w:tcPr>
          <w:p w:rsidR="00E41D45" w:rsidRDefault="00E41D45" w:rsidP="00E41D45">
            <w:pPr>
              <w:rPr>
                <w:b/>
                <w:sz w:val="20"/>
                <w:szCs w:val="20"/>
              </w:rPr>
            </w:pPr>
            <w:r w:rsidRPr="00625CCB">
              <w:rPr>
                <w:b/>
                <w:sz w:val="20"/>
                <w:szCs w:val="20"/>
                <w:u w:val="single"/>
              </w:rPr>
              <w:t>Data Transmission</w:t>
            </w:r>
            <w:r>
              <w:rPr>
                <w:b/>
                <w:sz w:val="20"/>
                <w:szCs w:val="20"/>
              </w:rPr>
              <w:t xml:space="preserve">:  </w:t>
            </w:r>
            <w:r w:rsidRPr="002655B2">
              <w:rPr>
                <w:b/>
                <w:sz w:val="20"/>
                <w:szCs w:val="20"/>
              </w:rPr>
              <w:t>The study states how sensitive</w:t>
            </w:r>
            <w:r>
              <w:rPr>
                <w:b/>
                <w:sz w:val="20"/>
                <w:szCs w:val="20"/>
              </w:rPr>
              <w:t xml:space="preserve"> electronic</w:t>
            </w:r>
            <w:r w:rsidRPr="002655B2">
              <w:rPr>
                <w:b/>
                <w:sz w:val="20"/>
                <w:szCs w:val="20"/>
              </w:rPr>
              <w:t xml:space="preserve"> information will be securely transmitted.  Note:  VA sensitive data or information may only be transmitted using VA-approved solutions such as FIPS 140-2 validated encryption.</w:t>
            </w:r>
          </w:p>
          <w:p w:rsidR="00E41D45" w:rsidRPr="002655B2" w:rsidRDefault="00E41D45" w:rsidP="00E41D45">
            <w:pPr>
              <w:rPr>
                <w:b/>
                <w:sz w:val="20"/>
                <w:szCs w:val="20"/>
              </w:rPr>
            </w:pPr>
            <w:r>
              <w:rPr>
                <w:b/>
                <w:sz w:val="20"/>
                <w:szCs w:val="20"/>
              </w:rPr>
              <w:t xml:space="preserve">(Ref:  VA Handbook 6500, Appendix D, </w:t>
            </w:r>
            <w:r w:rsidRPr="00017192">
              <w:rPr>
                <w:b/>
                <w:sz w:val="20"/>
                <w:szCs w:val="20"/>
              </w:rPr>
              <w:t>¶</w:t>
            </w:r>
            <w:r>
              <w:rPr>
                <w:b/>
                <w:sz w:val="20"/>
                <w:szCs w:val="20"/>
              </w:rPr>
              <w:t>MP-1)</w:t>
            </w:r>
          </w:p>
          <w:p w:rsidR="00E41D45" w:rsidRPr="00432EAA" w:rsidRDefault="00E41D45" w:rsidP="00E41D45">
            <w:pPr>
              <w:rPr>
                <w:b/>
                <w:sz w:val="20"/>
                <w:szCs w:val="20"/>
                <w:u w:val="single"/>
              </w:rPr>
            </w:pPr>
            <w:r w:rsidRPr="002655B2">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  #8g)</w:t>
            </w:r>
            <w:r w:rsidRPr="002655B2">
              <w:rPr>
                <w:b/>
                <w:sz w:val="20"/>
                <w:szCs w:val="20"/>
              </w:rPr>
              <w:t xml:space="preserve"> </w:t>
            </w:r>
            <w:r>
              <w:rPr>
                <w:b/>
                <w:sz w:val="20"/>
                <w:szCs w:val="20"/>
              </w:rPr>
              <w:t xml:space="preserve">    </w:t>
            </w:r>
            <w:r w:rsidRPr="002655B2">
              <w:rPr>
                <w:b/>
                <w:sz w:val="20"/>
                <w:szCs w:val="20"/>
              </w:rPr>
              <w:t xml:space="preserve">N/A </w:t>
            </w:r>
            <w:r w:rsidR="00154EC5" w:rsidRPr="002655B2">
              <w:rPr>
                <w:b/>
                <w:sz w:val="20"/>
                <w:szCs w:val="20"/>
              </w:rPr>
              <w:fldChar w:fldCharType="begin">
                <w:ffData>
                  <w:name w:val="Check44"/>
                  <w:enabled/>
                  <w:calcOnExit w:val="0"/>
                  <w:checkBox>
                    <w:sizeAuto/>
                    <w:default w:val="0"/>
                  </w:checkBox>
                </w:ffData>
              </w:fldChar>
            </w:r>
            <w:r w:rsidRPr="002655B2">
              <w:rPr>
                <w:b/>
                <w:sz w:val="20"/>
                <w:szCs w:val="20"/>
              </w:rPr>
              <w:instrText xml:space="preserve"> FORMCHECKBOX </w:instrText>
            </w:r>
            <w:r w:rsidR="00FF2BAB">
              <w:rPr>
                <w:b/>
                <w:sz w:val="20"/>
                <w:szCs w:val="20"/>
              </w:rPr>
            </w:r>
            <w:r w:rsidR="00FF2BAB">
              <w:rPr>
                <w:b/>
                <w:sz w:val="20"/>
                <w:szCs w:val="20"/>
              </w:rPr>
              <w:fldChar w:fldCharType="separate"/>
            </w:r>
            <w:r w:rsidR="00154EC5" w:rsidRPr="002655B2">
              <w:rPr>
                <w:b/>
                <w:sz w:val="20"/>
                <w:szCs w:val="20"/>
              </w:rPr>
              <w:fldChar w:fldCharType="end"/>
            </w:r>
            <w:r w:rsidRPr="002655B2">
              <w:rPr>
                <w:b/>
                <w:sz w:val="20"/>
                <w:szCs w:val="20"/>
              </w:rPr>
              <w:t xml:space="preserve">    Additional sources </w:t>
            </w:r>
            <w:r w:rsidR="00154EC5" w:rsidRPr="002655B2">
              <w:rPr>
                <w:b/>
                <w:sz w:val="20"/>
                <w:szCs w:val="20"/>
              </w:rPr>
              <w:fldChar w:fldCharType="begin">
                <w:ffData>
                  <w:name w:val="Text11"/>
                  <w:enabled/>
                  <w:calcOnExit w:val="0"/>
                  <w:textInput/>
                </w:ffData>
              </w:fldChar>
            </w:r>
            <w:r w:rsidRPr="002655B2">
              <w:rPr>
                <w:b/>
                <w:sz w:val="20"/>
                <w:szCs w:val="20"/>
              </w:rPr>
              <w:instrText xml:space="preserve"> FORMTEXT </w:instrText>
            </w:r>
            <w:r w:rsidR="00154EC5" w:rsidRPr="002655B2">
              <w:rPr>
                <w:b/>
                <w:sz w:val="20"/>
                <w:szCs w:val="20"/>
              </w:rPr>
            </w:r>
            <w:r w:rsidR="00154EC5" w:rsidRPr="002655B2">
              <w:rPr>
                <w:b/>
                <w:sz w:val="20"/>
                <w:szCs w:val="20"/>
              </w:rPr>
              <w:fldChar w:fldCharType="separate"/>
            </w:r>
            <w:r w:rsidRPr="002655B2">
              <w:rPr>
                <w:b/>
                <w:noProof/>
                <w:sz w:val="20"/>
                <w:szCs w:val="20"/>
              </w:rPr>
              <w:t> </w:t>
            </w:r>
            <w:r w:rsidRPr="002655B2">
              <w:rPr>
                <w:b/>
                <w:noProof/>
                <w:sz w:val="20"/>
                <w:szCs w:val="20"/>
              </w:rPr>
              <w:t> </w:t>
            </w:r>
            <w:r w:rsidRPr="002655B2">
              <w:rPr>
                <w:b/>
                <w:noProof/>
                <w:sz w:val="20"/>
                <w:szCs w:val="20"/>
              </w:rPr>
              <w:t> </w:t>
            </w:r>
            <w:r w:rsidRPr="002655B2">
              <w:rPr>
                <w:b/>
                <w:noProof/>
                <w:sz w:val="20"/>
                <w:szCs w:val="20"/>
              </w:rPr>
              <w:t> </w:t>
            </w:r>
            <w:r w:rsidRPr="002655B2">
              <w:rPr>
                <w:b/>
                <w:noProof/>
                <w:sz w:val="20"/>
                <w:szCs w:val="20"/>
              </w:rPr>
              <w:t> </w:t>
            </w:r>
            <w:r w:rsidR="00154EC5" w:rsidRPr="002655B2">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30</w:t>
            </w:r>
          </w:p>
        </w:tc>
        <w:tc>
          <w:tcPr>
            <w:tcW w:w="8013" w:type="dxa"/>
            <w:tcBorders>
              <w:right w:val="double" w:sz="4" w:space="0" w:color="auto"/>
            </w:tcBorders>
          </w:tcPr>
          <w:p w:rsidR="00E41D45" w:rsidRPr="00432EAA" w:rsidRDefault="00E41D45" w:rsidP="007301D6">
            <w:pPr>
              <w:rPr>
                <w:b/>
                <w:sz w:val="20"/>
                <w:szCs w:val="20"/>
              </w:rPr>
            </w:pPr>
            <w:r w:rsidRPr="00432EAA">
              <w:rPr>
                <w:b/>
                <w:sz w:val="20"/>
                <w:szCs w:val="20"/>
                <w:u w:val="single"/>
              </w:rPr>
              <w:t>Mobile Devices</w:t>
            </w:r>
            <w:r w:rsidRPr="00432EAA">
              <w:rPr>
                <w:b/>
                <w:sz w:val="20"/>
                <w:szCs w:val="20"/>
              </w:rPr>
              <w:t xml:space="preserve">:  The study states that all mobile devices will be encrypted and that the encryption is FIPS 140-2 validated.  Note:  All mobile/portable devices and media and any information transmitted to and from a wireless device must be protected with VA approved encryption technology that is FIPS 140-2 validated. </w:t>
            </w:r>
          </w:p>
          <w:p w:rsidR="00E41D45" w:rsidRPr="00432EAA" w:rsidRDefault="00E41D45" w:rsidP="007301D6">
            <w:pPr>
              <w:rPr>
                <w:b/>
                <w:sz w:val="20"/>
                <w:szCs w:val="20"/>
              </w:rPr>
            </w:pPr>
            <w:r w:rsidRPr="00432EAA">
              <w:rPr>
                <w:b/>
                <w:sz w:val="20"/>
                <w:szCs w:val="20"/>
              </w:rPr>
              <w:t>(Ref:  VA Handbook 6500, Appendix D, ¶AC-19)</w:t>
            </w:r>
          </w:p>
          <w:p w:rsidR="00E41D45" w:rsidRPr="00FE3CAB" w:rsidRDefault="00E41D45" w:rsidP="00B1498B">
            <w:pPr>
              <w:rPr>
                <w:b/>
                <w:sz w:val="20"/>
                <w:szCs w:val="20"/>
                <w:u w:val="single"/>
              </w:rPr>
            </w:pPr>
            <w:r w:rsidRPr="00432EAA">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sidRPr="00432EAA">
              <w:rPr>
                <w:b/>
                <w:sz w:val="20"/>
                <w:szCs w:val="20"/>
              </w:rPr>
              <w:t xml:space="preserve"> </w:t>
            </w:r>
            <w:r>
              <w:rPr>
                <w:b/>
                <w:color w:val="FF0000"/>
                <w:sz w:val="20"/>
                <w:szCs w:val="20"/>
              </w:rPr>
              <w:t xml:space="preserve">#8h)       </w:t>
            </w:r>
            <w:r w:rsidRPr="00432EAA">
              <w:rPr>
                <w:b/>
                <w:sz w:val="20"/>
                <w:szCs w:val="20"/>
              </w:rPr>
              <w:t xml:space="preserve">N/A </w:t>
            </w:r>
            <w:r w:rsidR="00154EC5" w:rsidRPr="00432EAA">
              <w:rPr>
                <w:b/>
                <w:sz w:val="20"/>
                <w:szCs w:val="20"/>
              </w:rPr>
              <w:fldChar w:fldCharType="begin">
                <w:ffData>
                  <w:name w:val="Check44"/>
                  <w:enabled/>
                  <w:calcOnExit w:val="0"/>
                  <w:checkBox>
                    <w:sizeAuto/>
                    <w:default w:val="0"/>
                  </w:checkBox>
                </w:ffData>
              </w:fldChar>
            </w:r>
            <w:r w:rsidRPr="00432EAA">
              <w:rPr>
                <w:b/>
                <w:sz w:val="20"/>
                <w:szCs w:val="20"/>
              </w:rPr>
              <w:instrText xml:space="preserve"> FORMCHECKBOX </w:instrText>
            </w:r>
            <w:r w:rsidR="00FF2BAB">
              <w:rPr>
                <w:b/>
                <w:sz w:val="20"/>
                <w:szCs w:val="20"/>
              </w:rPr>
            </w:r>
            <w:r w:rsidR="00FF2BAB">
              <w:rPr>
                <w:b/>
                <w:sz w:val="20"/>
                <w:szCs w:val="20"/>
              </w:rPr>
              <w:fldChar w:fldCharType="separate"/>
            </w:r>
            <w:r w:rsidR="00154EC5" w:rsidRPr="00432EAA">
              <w:rPr>
                <w:b/>
                <w:sz w:val="20"/>
                <w:szCs w:val="20"/>
              </w:rPr>
              <w:fldChar w:fldCharType="end"/>
            </w:r>
            <w:r w:rsidRPr="00432EAA">
              <w:rPr>
                <w:b/>
                <w:sz w:val="20"/>
                <w:szCs w:val="20"/>
              </w:rPr>
              <w:t xml:space="preserve">    Additional sources </w:t>
            </w:r>
            <w:r w:rsidR="00154EC5" w:rsidRPr="00432EAA">
              <w:rPr>
                <w:b/>
                <w:sz w:val="20"/>
                <w:szCs w:val="20"/>
              </w:rPr>
              <w:fldChar w:fldCharType="begin">
                <w:ffData>
                  <w:name w:val="Text11"/>
                  <w:enabled/>
                  <w:calcOnExit w:val="0"/>
                  <w:textInput/>
                </w:ffData>
              </w:fldChar>
            </w:r>
            <w:r w:rsidRPr="00432EAA">
              <w:rPr>
                <w:b/>
                <w:sz w:val="20"/>
                <w:szCs w:val="20"/>
              </w:rPr>
              <w:instrText xml:space="preserve"> FORMTEXT </w:instrText>
            </w:r>
            <w:r w:rsidR="00154EC5" w:rsidRPr="00432EAA">
              <w:rPr>
                <w:b/>
                <w:sz w:val="20"/>
                <w:szCs w:val="20"/>
              </w:rPr>
            </w:r>
            <w:r w:rsidR="00154EC5" w:rsidRPr="00432EAA">
              <w:rPr>
                <w:b/>
                <w:sz w:val="20"/>
                <w:szCs w:val="20"/>
              </w:rPr>
              <w:fldChar w:fldCharType="separate"/>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Pr="00432EAA">
              <w:rPr>
                <w:b/>
                <w:noProof/>
                <w:sz w:val="20"/>
                <w:szCs w:val="20"/>
              </w:rPr>
              <w:t> </w:t>
            </w:r>
            <w:r w:rsidR="00154EC5" w:rsidRPr="00432EAA">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31</w:t>
            </w:r>
          </w:p>
        </w:tc>
        <w:tc>
          <w:tcPr>
            <w:tcW w:w="8013" w:type="dxa"/>
            <w:tcBorders>
              <w:right w:val="double" w:sz="4" w:space="0" w:color="auto"/>
            </w:tcBorders>
          </w:tcPr>
          <w:p w:rsidR="00E41D45" w:rsidRPr="002655B2" w:rsidRDefault="00E41D45" w:rsidP="007301D6">
            <w:pPr>
              <w:rPr>
                <w:b/>
                <w:sz w:val="20"/>
                <w:szCs w:val="20"/>
              </w:rPr>
            </w:pPr>
            <w:r w:rsidRPr="00625CCB">
              <w:rPr>
                <w:b/>
                <w:sz w:val="20"/>
                <w:szCs w:val="20"/>
                <w:u w:val="single"/>
              </w:rPr>
              <w:t>Data Backup</w:t>
            </w:r>
            <w:r>
              <w:rPr>
                <w:b/>
                <w:sz w:val="20"/>
                <w:szCs w:val="20"/>
              </w:rPr>
              <w:t xml:space="preserve">:  </w:t>
            </w:r>
            <w:r w:rsidRPr="005E42C8">
              <w:rPr>
                <w:b/>
                <w:sz w:val="20"/>
                <w:szCs w:val="20"/>
              </w:rPr>
              <w:t>The study indicates that mobile storage devices do not contain the only copy of research information.  Original electronic VA research data stored on a mobile device or outside the VA protected environment will be backed up regularly and stored securely within VA’s protected environment.</w:t>
            </w:r>
            <w:r>
              <w:rPr>
                <w:b/>
                <w:sz w:val="20"/>
                <w:szCs w:val="20"/>
              </w:rPr>
              <w:t xml:space="preserve"> (Ref:  VA Handbook, Appendix D, </w:t>
            </w:r>
            <w:r w:rsidRPr="00017192">
              <w:rPr>
                <w:b/>
                <w:sz w:val="20"/>
                <w:szCs w:val="20"/>
              </w:rPr>
              <w:t>¶</w:t>
            </w:r>
            <w:r>
              <w:rPr>
                <w:b/>
                <w:sz w:val="20"/>
                <w:szCs w:val="20"/>
              </w:rPr>
              <w:t>AC-19)</w:t>
            </w:r>
          </w:p>
          <w:p w:rsidR="00E41D45" w:rsidRPr="00FE3CAB" w:rsidRDefault="00E41D45" w:rsidP="00B1498B">
            <w:pPr>
              <w:rPr>
                <w:b/>
                <w:sz w:val="20"/>
                <w:szCs w:val="20"/>
                <w:u w:val="single"/>
              </w:rPr>
            </w:pPr>
            <w:r w:rsidRPr="002655B2">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  #8i)</w:t>
            </w:r>
            <w:r w:rsidRPr="002655B2">
              <w:rPr>
                <w:b/>
                <w:sz w:val="20"/>
                <w:szCs w:val="20"/>
              </w:rPr>
              <w:t xml:space="preserve"> </w:t>
            </w:r>
            <w:r>
              <w:rPr>
                <w:b/>
                <w:sz w:val="20"/>
                <w:szCs w:val="20"/>
              </w:rPr>
              <w:t xml:space="preserve">     </w:t>
            </w:r>
            <w:r w:rsidRPr="002655B2">
              <w:rPr>
                <w:b/>
                <w:sz w:val="20"/>
                <w:szCs w:val="20"/>
              </w:rPr>
              <w:t xml:space="preserve">N/A </w:t>
            </w:r>
            <w:r w:rsidR="00154EC5" w:rsidRPr="002655B2">
              <w:rPr>
                <w:b/>
                <w:sz w:val="20"/>
                <w:szCs w:val="20"/>
              </w:rPr>
              <w:fldChar w:fldCharType="begin">
                <w:ffData>
                  <w:name w:val="Check44"/>
                  <w:enabled/>
                  <w:calcOnExit w:val="0"/>
                  <w:checkBox>
                    <w:sizeAuto/>
                    <w:default w:val="0"/>
                  </w:checkBox>
                </w:ffData>
              </w:fldChar>
            </w:r>
            <w:r w:rsidRPr="002655B2">
              <w:rPr>
                <w:b/>
                <w:sz w:val="20"/>
                <w:szCs w:val="20"/>
              </w:rPr>
              <w:instrText xml:space="preserve"> FORMCHECKBOX </w:instrText>
            </w:r>
            <w:r w:rsidR="00FF2BAB">
              <w:rPr>
                <w:b/>
                <w:sz w:val="20"/>
                <w:szCs w:val="20"/>
              </w:rPr>
            </w:r>
            <w:r w:rsidR="00FF2BAB">
              <w:rPr>
                <w:b/>
                <w:sz w:val="20"/>
                <w:szCs w:val="20"/>
              </w:rPr>
              <w:fldChar w:fldCharType="separate"/>
            </w:r>
            <w:r w:rsidR="00154EC5" w:rsidRPr="002655B2">
              <w:rPr>
                <w:b/>
                <w:sz w:val="20"/>
                <w:szCs w:val="20"/>
              </w:rPr>
              <w:fldChar w:fldCharType="end"/>
            </w:r>
            <w:r w:rsidRPr="002655B2">
              <w:rPr>
                <w:b/>
                <w:sz w:val="20"/>
                <w:szCs w:val="20"/>
              </w:rPr>
              <w:t xml:space="preserve">    Additional sources </w:t>
            </w:r>
            <w:r w:rsidR="00154EC5" w:rsidRPr="002655B2">
              <w:rPr>
                <w:b/>
                <w:sz w:val="20"/>
                <w:szCs w:val="20"/>
              </w:rPr>
              <w:fldChar w:fldCharType="begin">
                <w:ffData>
                  <w:name w:val="Text11"/>
                  <w:enabled/>
                  <w:calcOnExit w:val="0"/>
                  <w:textInput/>
                </w:ffData>
              </w:fldChar>
            </w:r>
            <w:r w:rsidRPr="002655B2">
              <w:rPr>
                <w:b/>
                <w:sz w:val="20"/>
                <w:szCs w:val="20"/>
              </w:rPr>
              <w:instrText xml:space="preserve"> FORMTEXT </w:instrText>
            </w:r>
            <w:r w:rsidR="00154EC5" w:rsidRPr="002655B2">
              <w:rPr>
                <w:b/>
                <w:sz w:val="20"/>
                <w:szCs w:val="20"/>
              </w:rPr>
            </w:r>
            <w:r w:rsidR="00154EC5" w:rsidRPr="002655B2">
              <w:rPr>
                <w:b/>
                <w:sz w:val="20"/>
                <w:szCs w:val="20"/>
              </w:rPr>
              <w:fldChar w:fldCharType="separate"/>
            </w:r>
            <w:r w:rsidRPr="002655B2">
              <w:rPr>
                <w:b/>
                <w:noProof/>
                <w:sz w:val="20"/>
                <w:szCs w:val="20"/>
              </w:rPr>
              <w:t> </w:t>
            </w:r>
            <w:r w:rsidRPr="002655B2">
              <w:rPr>
                <w:b/>
                <w:noProof/>
                <w:sz w:val="20"/>
                <w:szCs w:val="20"/>
              </w:rPr>
              <w:t> </w:t>
            </w:r>
            <w:r w:rsidRPr="002655B2">
              <w:rPr>
                <w:b/>
                <w:noProof/>
                <w:sz w:val="20"/>
                <w:szCs w:val="20"/>
              </w:rPr>
              <w:t> </w:t>
            </w:r>
            <w:r w:rsidRPr="002655B2">
              <w:rPr>
                <w:b/>
                <w:noProof/>
                <w:sz w:val="20"/>
                <w:szCs w:val="20"/>
              </w:rPr>
              <w:t> </w:t>
            </w:r>
            <w:r w:rsidRPr="002655B2">
              <w:rPr>
                <w:b/>
                <w:noProof/>
                <w:sz w:val="20"/>
                <w:szCs w:val="20"/>
              </w:rPr>
              <w:t> </w:t>
            </w:r>
            <w:r w:rsidR="00154EC5" w:rsidRPr="002655B2">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417462">
            <w:pPr>
              <w:jc w:val="center"/>
              <w:rPr>
                <w:b/>
                <w:sz w:val="20"/>
                <w:szCs w:val="20"/>
              </w:rPr>
            </w:pPr>
            <w:r>
              <w:rPr>
                <w:b/>
                <w:sz w:val="20"/>
                <w:szCs w:val="20"/>
              </w:rPr>
              <w:t>32</w:t>
            </w:r>
          </w:p>
        </w:tc>
        <w:tc>
          <w:tcPr>
            <w:tcW w:w="8013" w:type="dxa"/>
            <w:tcBorders>
              <w:right w:val="double" w:sz="4" w:space="0" w:color="auto"/>
            </w:tcBorders>
          </w:tcPr>
          <w:p w:rsidR="00E41D45" w:rsidRPr="00FE3CAB" w:rsidRDefault="00E41D45" w:rsidP="00E41D45">
            <w:pPr>
              <w:rPr>
                <w:b/>
                <w:sz w:val="20"/>
                <w:szCs w:val="20"/>
              </w:rPr>
            </w:pPr>
            <w:r w:rsidRPr="00FE3CAB">
              <w:rPr>
                <w:b/>
                <w:sz w:val="20"/>
                <w:szCs w:val="20"/>
                <w:u w:val="single"/>
              </w:rPr>
              <w:t>Shipping Data</w:t>
            </w:r>
            <w:r w:rsidRPr="00FE3CAB">
              <w:rPr>
                <w:b/>
                <w:sz w:val="20"/>
                <w:szCs w:val="20"/>
              </w:rPr>
              <w:t>:  Study indicates whether sensitive research data</w:t>
            </w:r>
            <w:r>
              <w:rPr>
                <w:b/>
                <w:sz w:val="20"/>
                <w:szCs w:val="20"/>
              </w:rPr>
              <w:t xml:space="preserve"> </w:t>
            </w:r>
            <w:r w:rsidRPr="003D0FF3">
              <w:rPr>
                <w:b/>
                <w:sz w:val="20"/>
                <w:szCs w:val="20"/>
              </w:rPr>
              <w:t>that</w:t>
            </w:r>
            <w:r w:rsidRPr="00FE3CAB">
              <w:rPr>
                <w:b/>
                <w:sz w:val="20"/>
                <w:szCs w:val="20"/>
              </w:rPr>
              <w:t xml:space="preserve"> </w:t>
            </w:r>
            <w:r>
              <w:rPr>
                <w:b/>
                <w:sz w:val="20"/>
                <w:szCs w:val="20"/>
              </w:rPr>
              <w:t>must be sent via common carrier</w:t>
            </w:r>
            <w:r w:rsidRPr="00FE3CAB">
              <w:rPr>
                <w:b/>
                <w:sz w:val="20"/>
                <w:szCs w:val="20"/>
              </w:rPr>
              <w:t xml:space="preserve"> will be encrypted with FIPS 140-2 validated encryption if it is electronic and will be sent via delivery service with a chain of custody.</w:t>
            </w:r>
            <w:r>
              <w:rPr>
                <w:b/>
                <w:sz w:val="20"/>
                <w:szCs w:val="20"/>
              </w:rPr>
              <w:t xml:space="preserve"> (Ref:  VA Handbook 6500, Appendix D, </w:t>
            </w:r>
            <w:r w:rsidRPr="00017192">
              <w:rPr>
                <w:b/>
                <w:sz w:val="20"/>
                <w:szCs w:val="20"/>
              </w:rPr>
              <w:t>¶</w:t>
            </w:r>
            <w:r>
              <w:rPr>
                <w:b/>
                <w:sz w:val="20"/>
                <w:szCs w:val="20"/>
              </w:rPr>
              <w:t xml:space="preserve">AC-19  and VA Directive 6609) </w:t>
            </w:r>
          </w:p>
          <w:p w:rsidR="00E41D45" w:rsidRPr="00625CCB" w:rsidRDefault="00E41D45" w:rsidP="00E41D45">
            <w:pPr>
              <w:rPr>
                <w:b/>
                <w:sz w:val="20"/>
                <w:szCs w:val="20"/>
                <w:u w:val="single"/>
              </w:rPr>
            </w:pPr>
            <w:r w:rsidRPr="00FE3CAB">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 xml:space="preserve">T  item #8j)      </w:t>
            </w:r>
            <w:r w:rsidRPr="00FE3CAB">
              <w:rPr>
                <w:b/>
                <w:sz w:val="20"/>
                <w:szCs w:val="20"/>
              </w:rPr>
              <w:t xml:space="preserve">N/A </w:t>
            </w:r>
            <w:r w:rsidR="00154EC5" w:rsidRPr="00FE3CAB">
              <w:rPr>
                <w:b/>
                <w:sz w:val="20"/>
                <w:szCs w:val="20"/>
              </w:rPr>
              <w:fldChar w:fldCharType="begin">
                <w:ffData>
                  <w:name w:val="Check44"/>
                  <w:enabled/>
                  <w:calcOnExit w:val="0"/>
                  <w:checkBox>
                    <w:sizeAuto/>
                    <w:default w:val="0"/>
                  </w:checkBox>
                </w:ffData>
              </w:fldChar>
            </w:r>
            <w:r w:rsidRPr="00FE3CAB">
              <w:rPr>
                <w:b/>
                <w:sz w:val="20"/>
                <w:szCs w:val="20"/>
              </w:rPr>
              <w:instrText xml:space="preserve"> FORMCHECKBOX </w:instrText>
            </w:r>
            <w:r w:rsidR="00FF2BAB">
              <w:rPr>
                <w:b/>
                <w:sz w:val="20"/>
                <w:szCs w:val="20"/>
              </w:rPr>
            </w:r>
            <w:r w:rsidR="00FF2BAB">
              <w:rPr>
                <w:b/>
                <w:sz w:val="20"/>
                <w:szCs w:val="20"/>
              </w:rPr>
              <w:fldChar w:fldCharType="separate"/>
            </w:r>
            <w:r w:rsidR="00154EC5" w:rsidRPr="00FE3CAB">
              <w:rPr>
                <w:b/>
                <w:sz w:val="20"/>
                <w:szCs w:val="20"/>
              </w:rPr>
              <w:fldChar w:fldCharType="end"/>
            </w:r>
            <w:r w:rsidRPr="00FE3CAB">
              <w:rPr>
                <w:b/>
                <w:sz w:val="20"/>
                <w:szCs w:val="20"/>
              </w:rPr>
              <w:t xml:space="preserve">    Additional sources </w:t>
            </w:r>
            <w:r w:rsidR="00154EC5" w:rsidRPr="00FE3CAB">
              <w:rPr>
                <w:b/>
                <w:sz w:val="20"/>
                <w:szCs w:val="20"/>
              </w:rPr>
              <w:fldChar w:fldCharType="begin">
                <w:ffData>
                  <w:name w:val="Text11"/>
                  <w:enabled/>
                  <w:calcOnExit w:val="0"/>
                  <w:textInput/>
                </w:ffData>
              </w:fldChar>
            </w:r>
            <w:r w:rsidRPr="00FE3CAB">
              <w:rPr>
                <w:b/>
                <w:sz w:val="20"/>
                <w:szCs w:val="20"/>
              </w:rPr>
              <w:instrText xml:space="preserve"> FORMTEXT </w:instrText>
            </w:r>
            <w:r w:rsidR="00154EC5" w:rsidRPr="00FE3CAB">
              <w:rPr>
                <w:b/>
                <w:sz w:val="20"/>
                <w:szCs w:val="20"/>
              </w:rPr>
            </w:r>
            <w:r w:rsidR="00154EC5" w:rsidRPr="00FE3CAB">
              <w:rPr>
                <w:b/>
                <w:sz w:val="20"/>
                <w:szCs w:val="20"/>
              </w:rPr>
              <w:fldChar w:fldCharType="separate"/>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00154EC5" w:rsidRPr="00FE3CAB">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33</w:t>
            </w:r>
          </w:p>
        </w:tc>
        <w:tc>
          <w:tcPr>
            <w:tcW w:w="8013" w:type="dxa"/>
            <w:tcBorders>
              <w:right w:val="double" w:sz="4" w:space="0" w:color="auto"/>
            </w:tcBorders>
          </w:tcPr>
          <w:p w:rsidR="00E41D45" w:rsidRDefault="00E41D45" w:rsidP="00E41D45">
            <w:pPr>
              <w:rPr>
                <w:b/>
                <w:sz w:val="20"/>
                <w:szCs w:val="20"/>
              </w:rPr>
            </w:pPr>
            <w:r w:rsidRPr="003D0FF3">
              <w:rPr>
                <w:b/>
                <w:sz w:val="20"/>
                <w:szCs w:val="20"/>
                <w:u w:val="single"/>
              </w:rPr>
              <w:t>Data Return</w:t>
            </w:r>
            <w:r w:rsidRPr="003D0FF3">
              <w:rPr>
                <w:b/>
                <w:sz w:val="20"/>
                <w:szCs w:val="20"/>
              </w:rPr>
              <w:t>:  The study includes a statement regarding what VA information will be returned to the VA, how the information will be returned to the VA, or plans for its destruction.  Note:  VA research data and information must be retained in accordance with the applicable VA Records Control Schedule (RCS), which is a set of rules established by the Federal government that states when Federal agencies are allowed to dispose of records.  Prior to destruction of research records, the PI should contact the Records Management Officer for current policy.</w:t>
            </w:r>
            <w:r>
              <w:rPr>
                <w:b/>
                <w:sz w:val="20"/>
                <w:szCs w:val="20"/>
              </w:rPr>
              <w:t xml:space="preserve"> </w:t>
            </w:r>
          </w:p>
          <w:p w:rsidR="00E41D45" w:rsidRDefault="00E41D45" w:rsidP="00E41D45">
            <w:pPr>
              <w:rPr>
                <w:b/>
                <w:sz w:val="20"/>
                <w:szCs w:val="20"/>
              </w:rPr>
            </w:pPr>
            <w:r>
              <w:rPr>
                <w:b/>
                <w:sz w:val="20"/>
                <w:szCs w:val="20"/>
              </w:rPr>
              <w:t xml:space="preserve">(Ref:  RCS 10-1, VHA Handbook 1200.12, </w:t>
            </w:r>
            <w:r w:rsidRPr="00017192">
              <w:rPr>
                <w:b/>
                <w:sz w:val="20"/>
                <w:szCs w:val="20"/>
              </w:rPr>
              <w:t>¶</w:t>
            </w:r>
            <w:r>
              <w:rPr>
                <w:b/>
                <w:sz w:val="20"/>
                <w:szCs w:val="20"/>
              </w:rPr>
              <w:t>9-10)</w:t>
            </w:r>
          </w:p>
          <w:p w:rsidR="00E41D45" w:rsidRPr="00FE3CAB" w:rsidRDefault="00E41D45" w:rsidP="00E41D45">
            <w:pPr>
              <w:rPr>
                <w:b/>
                <w:sz w:val="20"/>
                <w:szCs w:val="20"/>
                <w:u w:val="single"/>
              </w:rPr>
            </w:pPr>
            <w:r>
              <w:rPr>
                <w:b/>
                <w:sz w:val="20"/>
                <w:szCs w:val="20"/>
              </w:rPr>
              <w:t xml:space="preserve">Source: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Pr>
                <w:b/>
                <w:sz w:val="20"/>
                <w:szCs w:val="20"/>
              </w:rPr>
              <w:t xml:space="preserve"> </w:t>
            </w:r>
            <w:r>
              <w:rPr>
                <w:b/>
                <w:color w:val="FF0000"/>
                <w:sz w:val="20"/>
                <w:szCs w:val="20"/>
              </w:rPr>
              <w:t xml:space="preserve"> #8k)      </w:t>
            </w:r>
            <w:r>
              <w:rPr>
                <w:b/>
                <w:sz w:val="20"/>
                <w:szCs w:val="20"/>
              </w:rPr>
              <w:t xml:space="preserve">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2448F5">
            <w:pPr>
              <w:jc w:val="center"/>
              <w:rPr>
                <w:b/>
                <w:sz w:val="20"/>
                <w:szCs w:val="20"/>
              </w:rPr>
            </w:pPr>
            <w:r>
              <w:rPr>
                <w:b/>
                <w:sz w:val="20"/>
                <w:szCs w:val="20"/>
              </w:rPr>
              <w:t>34</w:t>
            </w:r>
          </w:p>
        </w:tc>
        <w:tc>
          <w:tcPr>
            <w:tcW w:w="8013" w:type="dxa"/>
            <w:tcBorders>
              <w:right w:val="double" w:sz="4" w:space="0" w:color="auto"/>
            </w:tcBorders>
          </w:tcPr>
          <w:p w:rsidR="00E41D45" w:rsidRDefault="00E41D45" w:rsidP="00B1498B">
            <w:pPr>
              <w:rPr>
                <w:b/>
                <w:sz w:val="20"/>
                <w:szCs w:val="20"/>
              </w:rPr>
            </w:pPr>
            <w:r w:rsidRPr="00FE3CAB">
              <w:rPr>
                <w:b/>
                <w:sz w:val="20"/>
                <w:szCs w:val="20"/>
                <w:u w:val="single"/>
              </w:rPr>
              <w:t>Data Flow</w:t>
            </w:r>
            <w:r w:rsidRPr="00FE3CAB">
              <w:rPr>
                <w:b/>
                <w:sz w:val="20"/>
                <w:szCs w:val="20"/>
              </w:rPr>
              <w:t>:  The study includes a description of the data collection, data flow and/or data management process that will be used during the course of the study.</w:t>
            </w:r>
            <w:r>
              <w:rPr>
                <w:b/>
                <w:sz w:val="20"/>
                <w:szCs w:val="20"/>
              </w:rPr>
              <w:t xml:space="preserve"> </w:t>
            </w:r>
          </w:p>
          <w:p w:rsidR="00E41D45" w:rsidRPr="00FE3CAB" w:rsidRDefault="00E41D45" w:rsidP="00B1498B">
            <w:pPr>
              <w:rPr>
                <w:b/>
                <w:sz w:val="20"/>
                <w:szCs w:val="20"/>
              </w:rPr>
            </w:pPr>
            <w:r>
              <w:rPr>
                <w:b/>
                <w:sz w:val="20"/>
                <w:szCs w:val="20"/>
              </w:rPr>
              <w:t xml:space="preserve">(Ref:  VHA Handbook 1200.05, </w:t>
            </w:r>
            <w:r w:rsidRPr="00017192">
              <w:rPr>
                <w:b/>
                <w:sz w:val="20"/>
                <w:szCs w:val="20"/>
              </w:rPr>
              <w:t>¶</w:t>
            </w:r>
            <w:r>
              <w:rPr>
                <w:b/>
                <w:sz w:val="20"/>
                <w:szCs w:val="20"/>
              </w:rPr>
              <w:t>10j)</w:t>
            </w:r>
          </w:p>
          <w:p w:rsidR="00E41D45" w:rsidRPr="00FE3CAB" w:rsidRDefault="00E41D45" w:rsidP="009E60FC">
            <w:pPr>
              <w:rPr>
                <w:b/>
                <w:sz w:val="20"/>
                <w:szCs w:val="20"/>
                <w:u w:val="single"/>
              </w:rPr>
            </w:pPr>
            <w:r w:rsidRPr="00FE3CAB">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sidRPr="00FE3CAB">
              <w:rPr>
                <w:b/>
                <w:sz w:val="20"/>
                <w:szCs w:val="20"/>
              </w:rPr>
              <w:t xml:space="preserve"> </w:t>
            </w:r>
            <w:r>
              <w:rPr>
                <w:b/>
                <w:color w:val="FF0000"/>
                <w:sz w:val="20"/>
                <w:szCs w:val="20"/>
              </w:rPr>
              <w:t xml:space="preserve">#13)         </w:t>
            </w:r>
            <w:r w:rsidRPr="00FE3CAB">
              <w:rPr>
                <w:b/>
                <w:sz w:val="20"/>
                <w:szCs w:val="20"/>
              </w:rPr>
              <w:t xml:space="preserve">N/A </w:t>
            </w:r>
            <w:r w:rsidR="00154EC5" w:rsidRPr="00FE3CAB">
              <w:rPr>
                <w:b/>
                <w:sz w:val="20"/>
                <w:szCs w:val="20"/>
              </w:rPr>
              <w:fldChar w:fldCharType="begin">
                <w:ffData>
                  <w:name w:val="Check44"/>
                  <w:enabled/>
                  <w:calcOnExit w:val="0"/>
                  <w:checkBox>
                    <w:sizeAuto/>
                    <w:default w:val="0"/>
                  </w:checkBox>
                </w:ffData>
              </w:fldChar>
            </w:r>
            <w:r w:rsidRPr="00FE3CAB">
              <w:rPr>
                <w:b/>
                <w:sz w:val="20"/>
                <w:szCs w:val="20"/>
              </w:rPr>
              <w:instrText xml:space="preserve"> FORMCHECKBOX </w:instrText>
            </w:r>
            <w:r w:rsidR="00FF2BAB">
              <w:rPr>
                <w:b/>
                <w:sz w:val="20"/>
                <w:szCs w:val="20"/>
              </w:rPr>
            </w:r>
            <w:r w:rsidR="00FF2BAB">
              <w:rPr>
                <w:b/>
                <w:sz w:val="20"/>
                <w:szCs w:val="20"/>
              </w:rPr>
              <w:fldChar w:fldCharType="separate"/>
            </w:r>
            <w:r w:rsidR="00154EC5" w:rsidRPr="00FE3CAB">
              <w:rPr>
                <w:b/>
                <w:sz w:val="20"/>
                <w:szCs w:val="20"/>
              </w:rPr>
              <w:fldChar w:fldCharType="end"/>
            </w:r>
            <w:r w:rsidRPr="00FE3CAB">
              <w:rPr>
                <w:b/>
                <w:sz w:val="20"/>
                <w:szCs w:val="20"/>
              </w:rPr>
              <w:t xml:space="preserve">    Additional sources </w:t>
            </w:r>
            <w:r w:rsidR="00154EC5" w:rsidRPr="00FE3CAB">
              <w:rPr>
                <w:b/>
                <w:sz w:val="20"/>
                <w:szCs w:val="20"/>
              </w:rPr>
              <w:fldChar w:fldCharType="begin">
                <w:ffData>
                  <w:name w:val="Text11"/>
                  <w:enabled/>
                  <w:calcOnExit w:val="0"/>
                  <w:textInput/>
                </w:ffData>
              </w:fldChar>
            </w:r>
            <w:r w:rsidRPr="00FE3CAB">
              <w:rPr>
                <w:b/>
                <w:sz w:val="20"/>
                <w:szCs w:val="20"/>
              </w:rPr>
              <w:instrText xml:space="preserve"> FORMTEXT </w:instrText>
            </w:r>
            <w:r w:rsidR="00154EC5" w:rsidRPr="00FE3CAB">
              <w:rPr>
                <w:b/>
                <w:sz w:val="20"/>
                <w:szCs w:val="20"/>
              </w:rPr>
            </w:r>
            <w:r w:rsidR="00154EC5" w:rsidRPr="00FE3CAB">
              <w:rPr>
                <w:b/>
                <w:sz w:val="20"/>
                <w:szCs w:val="20"/>
              </w:rPr>
              <w:fldChar w:fldCharType="separate"/>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00154EC5" w:rsidRPr="00FE3CAB">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Height w:val="288"/>
        </w:trPr>
        <w:tc>
          <w:tcPr>
            <w:tcW w:w="555" w:type="dxa"/>
          </w:tcPr>
          <w:p w:rsidR="00E41D45" w:rsidRDefault="00417462" w:rsidP="00417462">
            <w:pPr>
              <w:jc w:val="center"/>
              <w:rPr>
                <w:b/>
                <w:sz w:val="20"/>
                <w:szCs w:val="20"/>
              </w:rPr>
            </w:pPr>
            <w:r>
              <w:rPr>
                <w:b/>
                <w:sz w:val="20"/>
                <w:szCs w:val="20"/>
              </w:rPr>
              <w:t>35</w:t>
            </w:r>
          </w:p>
        </w:tc>
        <w:tc>
          <w:tcPr>
            <w:tcW w:w="8013" w:type="dxa"/>
            <w:tcBorders>
              <w:right w:val="double" w:sz="4" w:space="0" w:color="auto"/>
            </w:tcBorders>
          </w:tcPr>
          <w:p w:rsidR="00E41D45" w:rsidRPr="00FE3CAB" w:rsidRDefault="00E41D45" w:rsidP="000224FD">
            <w:pPr>
              <w:rPr>
                <w:b/>
                <w:sz w:val="20"/>
                <w:szCs w:val="20"/>
              </w:rPr>
            </w:pPr>
            <w:r w:rsidRPr="00FE3CAB">
              <w:rPr>
                <w:b/>
                <w:sz w:val="20"/>
                <w:szCs w:val="20"/>
                <w:u w:val="single"/>
              </w:rPr>
              <w:t>Data Security Plan</w:t>
            </w:r>
            <w:r w:rsidRPr="00FE3CAB">
              <w:rPr>
                <w:b/>
                <w:sz w:val="20"/>
                <w:szCs w:val="20"/>
              </w:rPr>
              <w:t>:  Study describes how electronic data as well as paper records will be secured.</w:t>
            </w:r>
            <w:r>
              <w:rPr>
                <w:b/>
                <w:sz w:val="20"/>
                <w:szCs w:val="20"/>
              </w:rPr>
              <w:t xml:space="preserve"> (Ref:  VHA Handbook 1200.05, </w:t>
            </w:r>
            <w:r w:rsidRPr="00017192">
              <w:rPr>
                <w:b/>
                <w:sz w:val="20"/>
                <w:szCs w:val="20"/>
              </w:rPr>
              <w:t>¶</w:t>
            </w:r>
            <w:r>
              <w:rPr>
                <w:b/>
                <w:sz w:val="20"/>
                <w:szCs w:val="20"/>
              </w:rPr>
              <w:t>10j)</w:t>
            </w:r>
          </w:p>
          <w:p w:rsidR="00E41D45" w:rsidRPr="00FE3CAB" w:rsidRDefault="00E41D45" w:rsidP="009E60FC">
            <w:pPr>
              <w:rPr>
                <w:b/>
                <w:sz w:val="20"/>
                <w:szCs w:val="20"/>
                <w:u w:val="single"/>
              </w:rPr>
            </w:pPr>
            <w:r w:rsidRPr="00FE3CAB">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  #13)</w:t>
            </w:r>
            <w:r w:rsidRPr="00FE3CAB">
              <w:rPr>
                <w:b/>
                <w:sz w:val="20"/>
                <w:szCs w:val="20"/>
              </w:rPr>
              <w:t xml:space="preserve"> </w:t>
            </w:r>
            <w:r>
              <w:rPr>
                <w:b/>
                <w:sz w:val="20"/>
                <w:szCs w:val="20"/>
              </w:rPr>
              <w:t xml:space="preserve">       </w:t>
            </w:r>
            <w:r w:rsidRPr="00FE3CAB">
              <w:rPr>
                <w:b/>
                <w:sz w:val="20"/>
                <w:szCs w:val="20"/>
              </w:rPr>
              <w:t xml:space="preserve">N/A </w:t>
            </w:r>
            <w:r w:rsidR="00154EC5" w:rsidRPr="00FE3CAB">
              <w:rPr>
                <w:b/>
                <w:sz w:val="20"/>
                <w:szCs w:val="20"/>
              </w:rPr>
              <w:fldChar w:fldCharType="begin">
                <w:ffData>
                  <w:name w:val="Check44"/>
                  <w:enabled/>
                  <w:calcOnExit w:val="0"/>
                  <w:checkBox>
                    <w:sizeAuto/>
                    <w:default w:val="0"/>
                  </w:checkBox>
                </w:ffData>
              </w:fldChar>
            </w:r>
            <w:r w:rsidRPr="00FE3CAB">
              <w:rPr>
                <w:b/>
                <w:sz w:val="20"/>
                <w:szCs w:val="20"/>
              </w:rPr>
              <w:instrText xml:space="preserve"> FORMCHECKBOX </w:instrText>
            </w:r>
            <w:r w:rsidR="00FF2BAB">
              <w:rPr>
                <w:b/>
                <w:sz w:val="20"/>
                <w:szCs w:val="20"/>
              </w:rPr>
            </w:r>
            <w:r w:rsidR="00FF2BAB">
              <w:rPr>
                <w:b/>
                <w:sz w:val="20"/>
                <w:szCs w:val="20"/>
              </w:rPr>
              <w:fldChar w:fldCharType="separate"/>
            </w:r>
            <w:r w:rsidR="00154EC5" w:rsidRPr="00FE3CAB">
              <w:rPr>
                <w:b/>
                <w:sz w:val="20"/>
                <w:szCs w:val="20"/>
              </w:rPr>
              <w:fldChar w:fldCharType="end"/>
            </w:r>
            <w:r w:rsidRPr="00FE3CAB">
              <w:rPr>
                <w:b/>
                <w:sz w:val="20"/>
                <w:szCs w:val="20"/>
              </w:rPr>
              <w:t xml:space="preserve">    Additional sources </w:t>
            </w:r>
            <w:r w:rsidR="00154EC5" w:rsidRPr="00FE3CAB">
              <w:rPr>
                <w:b/>
                <w:sz w:val="20"/>
                <w:szCs w:val="20"/>
              </w:rPr>
              <w:fldChar w:fldCharType="begin">
                <w:ffData>
                  <w:name w:val="Text11"/>
                  <w:enabled/>
                  <w:calcOnExit w:val="0"/>
                  <w:textInput/>
                </w:ffData>
              </w:fldChar>
            </w:r>
            <w:r w:rsidRPr="00FE3CAB">
              <w:rPr>
                <w:b/>
                <w:sz w:val="20"/>
                <w:szCs w:val="20"/>
              </w:rPr>
              <w:instrText xml:space="preserve"> FORMTEXT </w:instrText>
            </w:r>
            <w:r w:rsidR="00154EC5" w:rsidRPr="00FE3CAB">
              <w:rPr>
                <w:b/>
                <w:sz w:val="20"/>
                <w:szCs w:val="20"/>
              </w:rPr>
            </w:r>
            <w:r w:rsidR="00154EC5" w:rsidRPr="00FE3CAB">
              <w:rPr>
                <w:b/>
                <w:sz w:val="20"/>
                <w:szCs w:val="20"/>
              </w:rPr>
              <w:fldChar w:fldCharType="separate"/>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00154EC5" w:rsidRPr="00FE3CAB">
              <w:rPr>
                <w:b/>
                <w:sz w:val="20"/>
                <w:szCs w:val="20"/>
              </w:rPr>
              <w:fldChar w:fldCharType="end"/>
            </w:r>
          </w:p>
        </w:tc>
        <w:tc>
          <w:tcPr>
            <w:tcW w:w="810" w:type="dxa"/>
            <w:tcBorders>
              <w:left w:val="double" w:sz="4" w:space="0" w:color="auto"/>
            </w:tcBorders>
            <w:shd w:val="clear" w:color="auto" w:fill="F2F2F2" w:themeFill="background1" w:themeFillShade="F2"/>
          </w:tcPr>
          <w:p w:rsidR="00E41D45" w:rsidRPr="00EA55E6" w:rsidRDefault="00E41D45" w:rsidP="000075A5">
            <w:pPr>
              <w:jc w:val="center"/>
              <w:rPr>
                <w:b/>
                <w:sz w:val="20"/>
                <w:szCs w:val="20"/>
              </w:rPr>
            </w:pPr>
          </w:p>
        </w:tc>
        <w:tc>
          <w:tcPr>
            <w:tcW w:w="990" w:type="dxa"/>
            <w:shd w:val="clear" w:color="auto" w:fill="F2F2F2" w:themeFill="background1" w:themeFillShade="F2"/>
          </w:tcPr>
          <w:p w:rsidR="00E41D45" w:rsidRPr="00EA55E6" w:rsidRDefault="00E41D45" w:rsidP="000075A5">
            <w:pPr>
              <w:jc w:val="center"/>
              <w:rPr>
                <w:b/>
                <w:sz w:val="20"/>
                <w:szCs w:val="20"/>
              </w:rPr>
            </w:pPr>
          </w:p>
        </w:tc>
        <w:tc>
          <w:tcPr>
            <w:tcW w:w="4285" w:type="dxa"/>
            <w:shd w:val="clear" w:color="auto" w:fill="F2F2F2" w:themeFill="background1" w:themeFillShade="F2"/>
          </w:tcPr>
          <w:p w:rsidR="00E41D45" w:rsidRPr="00EA55E6" w:rsidRDefault="00E41D45" w:rsidP="000075A5">
            <w:pPr>
              <w:jc w:val="center"/>
              <w:rPr>
                <w:b/>
                <w:sz w:val="20"/>
                <w:szCs w:val="20"/>
              </w:rPr>
            </w:pPr>
          </w:p>
        </w:tc>
      </w:tr>
      <w:tr w:rsidR="00E41D45" w:rsidTr="00394C77">
        <w:trPr>
          <w:cantSplit/>
        </w:trPr>
        <w:tc>
          <w:tcPr>
            <w:tcW w:w="555" w:type="dxa"/>
          </w:tcPr>
          <w:p w:rsidR="00E41D45" w:rsidRDefault="00417462" w:rsidP="00417462">
            <w:pPr>
              <w:jc w:val="center"/>
              <w:rPr>
                <w:b/>
                <w:sz w:val="20"/>
                <w:szCs w:val="20"/>
              </w:rPr>
            </w:pPr>
            <w:r>
              <w:rPr>
                <w:b/>
                <w:sz w:val="20"/>
                <w:szCs w:val="20"/>
              </w:rPr>
              <w:lastRenderedPageBreak/>
              <w:t>36</w:t>
            </w:r>
          </w:p>
        </w:tc>
        <w:tc>
          <w:tcPr>
            <w:tcW w:w="8013" w:type="dxa"/>
            <w:tcBorders>
              <w:right w:val="double" w:sz="4" w:space="0" w:color="auto"/>
            </w:tcBorders>
          </w:tcPr>
          <w:p w:rsidR="00E41D45" w:rsidRDefault="00E41D45" w:rsidP="00694387">
            <w:pPr>
              <w:rPr>
                <w:b/>
                <w:sz w:val="20"/>
                <w:szCs w:val="20"/>
              </w:rPr>
            </w:pPr>
            <w:r w:rsidRPr="00625CCB">
              <w:rPr>
                <w:b/>
                <w:sz w:val="20"/>
                <w:szCs w:val="20"/>
                <w:u w:val="single"/>
              </w:rPr>
              <w:t>Storage Location</w:t>
            </w:r>
            <w:r>
              <w:rPr>
                <w:b/>
                <w:sz w:val="20"/>
                <w:szCs w:val="20"/>
              </w:rPr>
              <w:t xml:space="preserve">:  </w:t>
            </w:r>
            <w:r w:rsidRPr="00C27180">
              <w:rPr>
                <w:b/>
                <w:sz w:val="20"/>
                <w:szCs w:val="20"/>
              </w:rPr>
              <w:t>The study identifies precisely where data</w:t>
            </w:r>
            <w:r>
              <w:rPr>
                <w:b/>
                <w:sz w:val="20"/>
                <w:szCs w:val="20"/>
              </w:rPr>
              <w:t xml:space="preserve"> </w:t>
            </w:r>
            <w:r w:rsidRPr="008B7274">
              <w:rPr>
                <w:b/>
                <w:sz w:val="20"/>
                <w:szCs w:val="20"/>
              </w:rPr>
              <w:t>and specimens</w:t>
            </w:r>
            <w:r w:rsidRPr="00C27180">
              <w:rPr>
                <w:b/>
                <w:sz w:val="20"/>
                <w:szCs w:val="20"/>
              </w:rPr>
              <w:t xml:space="preserve"> will be stored,</w:t>
            </w:r>
            <w:r>
              <w:rPr>
                <w:b/>
                <w:sz w:val="20"/>
                <w:szCs w:val="20"/>
              </w:rPr>
              <w:t xml:space="preserve"> </w:t>
            </w:r>
            <w:r w:rsidRPr="00C27180">
              <w:rPr>
                <w:b/>
                <w:sz w:val="20"/>
                <w:szCs w:val="20"/>
              </w:rPr>
              <w:t xml:space="preserve">i.e. </w:t>
            </w:r>
            <w:r>
              <w:rPr>
                <w:b/>
                <w:sz w:val="20"/>
                <w:szCs w:val="20"/>
              </w:rPr>
              <w:t xml:space="preserve">physical </w:t>
            </w:r>
            <w:r w:rsidRPr="00C27180">
              <w:rPr>
                <w:b/>
                <w:sz w:val="20"/>
                <w:szCs w:val="20"/>
              </w:rPr>
              <w:t xml:space="preserve">site, </w:t>
            </w:r>
            <w:r w:rsidRPr="003D0FF3">
              <w:rPr>
                <w:b/>
                <w:sz w:val="20"/>
                <w:szCs w:val="20"/>
              </w:rPr>
              <w:t>network location/server name (e.g. vhacbarsch),</w:t>
            </w:r>
            <w:r w:rsidRPr="00C27180">
              <w:rPr>
                <w:b/>
                <w:sz w:val="20"/>
                <w:szCs w:val="20"/>
              </w:rPr>
              <w:t xml:space="preserve"> </w:t>
            </w:r>
            <w:r>
              <w:rPr>
                <w:b/>
                <w:sz w:val="20"/>
                <w:szCs w:val="20"/>
              </w:rPr>
              <w:t xml:space="preserve">type of </w:t>
            </w:r>
            <w:r w:rsidRPr="00C27180">
              <w:rPr>
                <w:b/>
                <w:sz w:val="20"/>
                <w:szCs w:val="20"/>
              </w:rPr>
              <w:t>mobile storage device, building</w:t>
            </w:r>
            <w:r>
              <w:rPr>
                <w:b/>
                <w:sz w:val="20"/>
                <w:szCs w:val="20"/>
              </w:rPr>
              <w:t xml:space="preserve"> and</w:t>
            </w:r>
            <w:r w:rsidRPr="00C27180">
              <w:rPr>
                <w:b/>
                <w:sz w:val="20"/>
                <w:szCs w:val="20"/>
              </w:rPr>
              <w:t xml:space="preserve"> room, etc.</w:t>
            </w:r>
            <w:r>
              <w:rPr>
                <w:b/>
                <w:sz w:val="20"/>
                <w:szCs w:val="20"/>
              </w:rPr>
              <w:t xml:space="preserve">  (Ref:  VHA Handbook 1200.05, </w:t>
            </w:r>
            <w:r w:rsidRPr="00017192">
              <w:rPr>
                <w:b/>
                <w:sz w:val="20"/>
                <w:szCs w:val="20"/>
              </w:rPr>
              <w:t>¶</w:t>
            </w:r>
            <w:r>
              <w:rPr>
                <w:b/>
                <w:sz w:val="20"/>
                <w:szCs w:val="20"/>
              </w:rPr>
              <w:t xml:space="preserve">10j and VA Handbook 6500, Appendix D, </w:t>
            </w:r>
            <w:r w:rsidRPr="00017192">
              <w:rPr>
                <w:b/>
                <w:sz w:val="20"/>
                <w:szCs w:val="20"/>
              </w:rPr>
              <w:t>¶</w:t>
            </w:r>
            <w:r>
              <w:rPr>
                <w:b/>
                <w:sz w:val="20"/>
                <w:szCs w:val="20"/>
              </w:rPr>
              <w:t xml:space="preserve">Ac-19)  </w:t>
            </w:r>
          </w:p>
          <w:p w:rsidR="00E41D45" w:rsidRDefault="00E41D45" w:rsidP="00694387">
            <w:pPr>
              <w:rPr>
                <w:b/>
                <w:sz w:val="20"/>
                <w:szCs w:val="20"/>
              </w:rPr>
            </w:pPr>
            <w:r>
              <w:rPr>
                <w:b/>
                <w:sz w:val="20"/>
                <w:szCs w:val="20"/>
              </w:rPr>
              <w:t xml:space="preserve">Source: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T  item</w:t>
            </w:r>
            <w:r>
              <w:rPr>
                <w:b/>
                <w:sz w:val="20"/>
                <w:szCs w:val="20"/>
              </w:rPr>
              <w:t xml:space="preserve"> </w:t>
            </w:r>
            <w:r>
              <w:rPr>
                <w:b/>
                <w:color w:val="FF0000"/>
                <w:sz w:val="20"/>
                <w:szCs w:val="20"/>
              </w:rPr>
              <w:t xml:space="preserve">#13)       </w:t>
            </w:r>
            <w:r>
              <w:rPr>
                <w:b/>
                <w:sz w:val="20"/>
                <w:szCs w:val="20"/>
              </w:rPr>
              <w:t xml:space="preserve">N/A </w:t>
            </w:r>
            <w:r w:rsidR="00154EC5">
              <w:rPr>
                <w:b/>
                <w:sz w:val="20"/>
                <w:szCs w:val="20"/>
              </w:rPr>
              <w:fldChar w:fldCharType="begin">
                <w:ffData>
                  <w:name w:val="Check44"/>
                  <w:enabled/>
                  <w:calcOnExit w:val="0"/>
                  <w:checkBox>
                    <w:sizeAuto/>
                    <w:default w:val="0"/>
                  </w:checkBox>
                </w:ffData>
              </w:fldChar>
            </w:r>
            <w:r>
              <w:rPr>
                <w:b/>
                <w:sz w:val="20"/>
                <w:szCs w:val="20"/>
              </w:rPr>
              <w:instrText xml:space="preserve"> FORMCHECKBOX </w:instrText>
            </w:r>
            <w:r w:rsidR="00FF2BAB">
              <w:rPr>
                <w:b/>
                <w:sz w:val="20"/>
                <w:szCs w:val="20"/>
              </w:rPr>
            </w:r>
            <w:r w:rsidR="00FF2BAB">
              <w:rPr>
                <w:b/>
                <w:sz w:val="20"/>
                <w:szCs w:val="20"/>
              </w:rPr>
              <w:fldChar w:fldCharType="separate"/>
            </w:r>
            <w:r w:rsidR="00154EC5">
              <w:rPr>
                <w:b/>
                <w:sz w:val="20"/>
                <w:szCs w:val="20"/>
              </w:rPr>
              <w:fldChar w:fldCharType="end"/>
            </w:r>
            <w:r>
              <w:rPr>
                <w:b/>
                <w:sz w:val="20"/>
                <w:szCs w:val="20"/>
              </w:rPr>
              <w:t xml:space="preserve">    Additional sources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p w:rsidR="00E41D45" w:rsidRDefault="00E41D45" w:rsidP="00694387">
            <w:pPr>
              <w:rPr>
                <w:b/>
                <w:sz w:val="20"/>
                <w:szCs w:val="20"/>
              </w:rPr>
            </w:pPr>
          </w:p>
          <w:p w:rsidR="00E41D45" w:rsidRPr="00625CCB" w:rsidRDefault="00E41D45" w:rsidP="00394C77">
            <w:pPr>
              <w:rPr>
                <w:b/>
                <w:sz w:val="20"/>
                <w:szCs w:val="20"/>
                <w:highlight w:val="yellow"/>
                <w:u w:val="single"/>
              </w:rPr>
            </w:pPr>
            <w:r w:rsidRPr="00640E1D">
              <w:rPr>
                <w:b/>
                <w:sz w:val="20"/>
                <w:szCs w:val="20"/>
                <w:u w:val="single"/>
              </w:rPr>
              <w:t>ANIMAL AND SCIENCE ONLY PROTOCOLS</w:t>
            </w:r>
            <w:r w:rsidRPr="00640E1D">
              <w:rPr>
                <w:b/>
                <w:sz w:val="20"/>
                <w:szCs w:val="20"/>
              </w:rPr>
              <w:t xml:space="preserve">:  Provide explanation </w:t>
            </w:r>
            <w:r>
              <w:rPr>
                <w:b/>
                <w:sz w:val="20"/>
                <w:szCs w:val="20"/>
              </w:rPr>
              <w:t>in comments section</w:t>
            </w:r>
            <w:r w:rsidRPr="00640E1D">
              <w:rPr>
                <w:b/>
                <w:sz w:val="20"/>
                <w:szCs w:val="20"/>
              </w:rPr>
              <w:t xml:space="preserve"> regarding storage of VA research data per above:</w:t>
            </w:r>
            <w:r w:rsidDel="00C42570">
              <w:rPr>
                <w:b/>
                <w:sz w:val="20"/>
                <w:szCs w:val="20"/>
              </w:rPr>
              <w:t xml:space="preserve"> </w:t>
            </w:r>
            <w:r w:rsidR="00154EC5">
              <w:rPr>
                <w:b/>
                <w:sz w:val="20"/>
                <w:szCs w:val="20"/>
              </w:rPr>
              <w:fldChar w:fldCharType="begin">
                <w:ffData>
                  <w:name w:val="Text11"/>
                  <w:enabled/>
                  <w:calcOnExit w:val="0"/>
                  <w:textInput/>
                </w:ffData>
              </w:fldChar>
            </w:r>
            <w:r>
              <w:rPr>
                <w:b/>
                <w:sz w:val="20"/>
                <w:szCs w:val="20"/>
              </w:rPr>
              <w:instrText xml:space="preserve"> FORMTEXT </w:instrText>
            </w:r>
            <w:r w:rsidR="00154EC5">
              <w:rPr>
                <w:b/>
                <w:sz w:val="20"/>
                <w:szCs w:val="20"/>
              </w:rPr>
            </w:r>
            <w:r w:rsidR="00154EC5">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sidR="00154EC5">
              <w:rPr>
                <w:b/>
                <w:sz w:val="20"/>
                <w:szCs w:val="20"/>
              </w:rPr>
              <w:fldChar w:fldCharType="end"/>
            </w:r>
          </w:p>
        </w:tc>
        <w:tc>
          <w:tcPr>
            <w:tcW w:w="810" w:type="dxa"/>
            <w:tcBorders>
              <w:left w:val="double" w:sz="4" w:space="0" w:color="auto"/>
            </w:tcBorders>
            <w:shd w:val="clear" w:color="auto" w:fill="F2F2F2" w:themeFill="background1" w:themeFillShade="F2"/>
          </w:tcPr>
          <w:p w:rsidR="00E41D45" w:rsidRPr="00EA55E6" w:rsidRDefault="00E41D45" w:rsidP="000075A5">
            <w:pPr>
              <w:jc w:val="center"/>
              <w:rPr>
                <w:b/>
                <w:sz w:val="20"/>
                <w:szCs w:val="20"/>
              </w:rPr>
            </w:pPr>
          </w:p>
        </w:tc>
        <w:tc>
          <w:tcPr>
            <w:tcW w:w="990" w:type="dxa"/>
            <w:shd w:val="clear" w:color="auto" w:fill="F2F2F2" w:themeFill="background1" w:themeFillShade="F2"/>
          </w:tcPr>
          <w:p w:rsidR="00E41D45" w:rsidRPr="00EA55E6" w:rsidRDefault="00E41D45" w:rsidP="000075A5">
            <w:pPr>
              <w:jc w:val="center"/>
              <w:rPr>
                <w:b/>
                <w:sz w:val="20"/>
                <w:szCs w:val="20"/>
              </w:rPr>
            </w:pPr>
          </w:p>
        </w:tc>
        <w:tc>
          <w:tcPr>
            <w:tcW w:w="4285" w:type="dxa"/>
            <w:shd w:val="clear" w:color="auto" w:fill="F2F2F2" w:themeFill="background1" w:themeFillShade="F2"/>
          </w:tcPr>
          <w:p w:rsidR="00E41D45" w:rsidRPr="00034D94" w:rsidRDefault="00E41D45" w:rsidP="00DA76C8">
            <w:pPr>
              <w:rPr>
                <w:b/>
                <w:sz w:val="20"/>
                <w:szCs w:val="20"/>
                <w:highlight w:val="yellow"/>
              </w:rPr>
            </w:pPr>
          </w:p>
        </w:tc>
      </w:tr>
      <w:tr w:rsidR="00E41D45" w:rsidTr="006C189C">
        <w:trPr>
          <w:cantSplit/>
        </w:trPr>
        <w:tc>
          <w:tcPr>
            <w:tcW w:w="555" w:type="dxa"/>
          </w:tcPr>
          <w:p w:rsidR="00E41D45" w:rsidRPr="00EA55E6" w:rsidRDefault="00417462" w:rsidP="00F702BE">
            <w:pPr>
              <w:jc w:val="center"/>
              <w:rPr>
                <w:b/>
                <w:sz w:val="20"/>
                <w:szCs w:val="20"/>
              </w:rPr>
            </w:pPr>
            <w:r>
              <w:rPr>
                <w:b/>
                <w:sz w:val="20"/>
                <w:szCs w:val="20"/>
              </w:rPr>
              <w:t>3</w:t>
            </w:r>
            <w:r w:rsidR="00E41D45">
              <w:rPr>
                <w:b/>
                <w:sz w:val="20"/>
                <w:szCs w:val="20"/>
              </w:rPr>
              <w:t>7</w:t>
            </w:r>
          </w:p>
        </w:tc>
        <w:tc>
          <w:tcPr>
            <w:tcW w:w="8013" w:type="dxa"/>
            <w:tcBorders>
              <w:right w:val="double" w:sz="4" w:space="0" w:color="auto"/>
            </w:tcBorders>
          </w:tcPr>
          <w:p w:rsidR="00E41D45" w:rsidRPr="003D0FF3" w:rsidRDefault="00E41D45" w:rsidP="005B6895">
            <w:pPr>
              <w:rPr>
                <w:b/>
                <w:sz w:val="20"/>
                <w:szCs w:val="20"/>
              </w:rPr>
            </w:pPr>
            <w:r w:rsidRPr="003D0FF3">
              <w:rPr>
                <w:b/>
                <w:sz w:val="20"/>
                <w:szCs w:val="20"/>
                <w:u w:val="single"/>
              </w:rPr>
              <w:t>Data Destruction</w:t>
            </w:r>
            <w:r w:rsidRPr="003D0FF3">
              <w:rPr>
                <w:b/>
                <w:sz w:val="20"/>
                <w:szCs w:val="20"/>
              </w:rPr>
              <w:t xml:space="preserve">:  The study includes a description of the methods that will be used to destroy data at the end of its life cycle.  Note:  If the protocol states information will not be returned to the VA, the protocol must state how and when the information will be destroyed.  See note above in </w:t>
            </w:r>
            <w:r w:rsidRPr="006070A2">
              <w:rPr>
                <w:b/>
                <w:sz w:val="20"/>
                <w:szCs w:val="20"/>
              </w:rPr>
              <w:t>Question 36.</w:t>
            </w:r>
            <w:r w:rsidRPr="003D0FF3">
              <w:rPr>
                <w:b/>
                <w:sz w:val="20"/>
                <w:szCs w:val="20"/>
              </w:rPr>
              <w:t xml:space="preserve">  (Ref:  VHA Handbook 1200.12, ¶9-10 and RCS 10-1)</w:t>
            </w:r>
          </w:p>
          <w:p w:rsidR="00E41D45" w:rsidRPr="003D0FF3" w:rsidRDefault="00E41D45" w:rsidP="009E60FC">
            <w:pPr>
              <w:rPr>
                <w:b/>
                <w:sz w:val="20"/>
                <w:szCs w:val="20"/>
              </w:rPr>
            </w:pPr>
            <w:r w:rsidRPr="003D0FF3">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 xml:space="preserve">T  item #13)       </w:t>
            </w:r>
            <w:r w:rsidRPr="003D0FF3">
              <w:rPr>
                <w:b/>
                <w:sz w:val="20"/>
                <w:szCs w:val="20"/>
              </w:rPr>
              <w:t xml:space="preserve">N/A </w:t>
            </w:r>
            <w:r w:rsidR="00154EC5" w:rsidRPr="003D0FF3">
              <w:rPr>
                <w:b/>
                <w:sz w:val="20"/>
                <w:szCs w:val="20"/>
              </w:rPr>
              <w:fldChar w:fldCharType="begin">
                <w:ffData>
                  <w:name w:val="Check44"/>
                  <w:enabled/>
                  <w:calcOnExit w:val="0"/>
                  <w:checkBox>
                    <w:sizeAuto/>
                    <w:default w:val="0"/>
                  </w:checkBox>
                </w:ffData>
              </w:fldChar>
            </w:r>
            <w:r w:rsidRPr="003D0FF3">
              <w:rPr>
                <w:b/>
                <w:sz w:val="20"/>
                <w:szCs w:val="20"/>
              </w:rPr>
              <w:instrText xml:space="preserve"> FORMCHECKBOX </w:instrText>
            </w:r>
            <w:r w:rsidR="00FF2BAB">
              <w:rPr>
                <w:b/>
                <w:sz w:val="20"/>
                <w:szCs w:val="20"/>
              </w:rPr>
            </w:r>
            <w:r w:rsidR="00FF2BAB">
              <w:rPr>
                <w:b/>
                <w:sz w:val="20"/>
                <w:szCs w:val="20"/>
              </w:rPr>
              <w:fldChar w:fldCharType="separate"/>
            </w:r>
            <w:r w:rsidR="00154EC5" w:rsidRPr="003D0FF3">
              <w:rPr>
                <w:b/>
                <w:sz w:val="20"/>
                <w:szCs w:val="20"/>
              </w:rPr>
              <w:fldChar w:fldCharType="end"/>
            </w:r>
            <w:r w:rsidRPr="003D0FF3">
              <w:rPr>
                <w:b/>
                <w:sz w:val="20"/>
                <w:szCs w:val="20"/>
              </w:rPr>
              <w:t xml:space="preserve">    Additional sources </w:t>
            </w:r>
            <w:r w:rsidR="00154EC5" w:rsidRPr="003D0FF3">
              <w:rPr>
                <w:b/>
                <w:sz w:val="20"/>
                <w:szCs w:val="20"/>
              </w:rPr>
              <w:fldChar w:fldCharType="begin">
                <w:ffData>
                  <w:name w:val="Text11"/>
                  <w:enabled/>
                  <w:calcOnExit w:val="0"/>
                  <w:textInput/>
                </w:ffData>
              </w:fldChar>
            </w:r>
            <w:r w:rsidRPr="003D0FF3">
              <w:rPr>
                <w:b/>
                <w:sz w:val="20"/>
                <w:szCs w:val="20"/>
              </w:rPr>
              <w:instrText xml:space="preserve"> FORMTEXT </w:instrText>
            </w:r>
            <w:r w:rsidR="00154EC5" w:rsidRPr="003D0FF3">
              <w:rPr>
                <w:b/>
                <w:sz w:val="20"/>
                <w:szCs w:val="20"/>
              </w:rPr>
            </w:r>
            <w:r w:rsidR="00154EC5" w:rsidRPr="003D0FF3">
              <w:rPr>
                <w:b/>
                <w:sz w:val="20"/>
                <w:szCs w:val="20"/>
              </w:rPr>
              <w:fldChar w:fldCharType="separate"/>
            </w:r>
            <w:r w:rsidRPr="003D0FF3">
              <w:rPr>
                <w:b/>
                <w:noProof/>
                <w:sz w:val="20"/>
                <w:szCs w:val="20"/>
              </w:rPr>
              <w:t> </w:t>
            </w:r>
            <w:r w:rsidRPr="003D0FF3">
              <w:rPr>
                <w:b/>
                <w:noProof/>
                <w:sz w:val="20"/>
                <w:szCs w:val="20"/>
              </w:rPr>
              <w:t> </w:t>
            </w:r>
            <w:r w:rsidRPr="003D0FF3">
              <w:rPr>
                <w:b/>
                <w:noProof/>
                <w:sz w:val="20"/>
                <w:szCs w:val="20"/>
              </w:rPr>
              <w:t> </w:t>
            </w:r>
            <w:r w:rsidRPr="003D0FF3">
              <w:rPr>
                <w:b/>
                <w:noProof/>
                <w:sz w:val="20"/>
                <w:szCs w:val="20"/>
              </w:rPr>
              <w:t> </w:t>
            </w:r>
            <w:r w:rsidRPr="003D0FF3">
              <w:rPr>
                <w:b/>
                <w:noProof/>
                <w:sz w:val="20"/>
                <w:szCs w:val="20"/>
              </w:rPr>
              <w:t> </w:t>
            </w:r>
            <w:r w:rsidR="00154EC5" w:rsidRPr="003D0FF3">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Pr>
        <w:tc>
          <w:tcPr>
            <w:tcW w:w="555" w:type="dxa"/>
          </w:tcPr>
          <w:p w:rsidR="00E41D45" w:rsidRDefault="00417462" w:rsidP="00F702BE">
            <w:pPr>
              <w:jc w:val="center"/>
              <w:rPr>
                <w:b/>
                <w:sz w:val="20"/>
                <w:szCs w:val="20"/>
              </w:rPr>
            </w:pPr>
            <w:r>
              <w:rPr>
                <w:b/>
                <w:sz w:val="20"/>
                <w:szCs w:val="20"/>
              </w:rPr>
              <w:t>3</w:t>
            </w:r>
            <w:r w:rsidR="00E41D45">
              <w:rPr>
                <w:b/>
                <w:sz w:val="20"/>
                <w:szCs w:val="20"/>
              </w:rPr>
              <w:t>8</w:t>
            </w:r>
          </w:p>
        </w:tc>
        <w:tc>
          <w:tcPr>
            <w:tcW w:w="8013" w:type="dxa"/>
            <w:tcBorders>
              <w:right w:val="double" w:sz="4" w:space="0" w:color="auto"/>
            </w:tcBorders>
          </w:tcPr>
          <w:p w:rsidR="00E41D45" w:rsidRPr="003D0FF3" w:rsidRDefault="00E41D45" w:rsidP="002067C6">
            <w:pPr>
              <w:rPr>
                <w:b/>
                <w:sz w:val="20"/>
                <w:szCs w:val="20"/>
              </w:rPr>
            </w:pPr>
            <w:r w:rsidRPr="003D0FF3">
              <w:rPr>
                <w:b/>
                <w:sz w:val="20"/>
                <w:szCs w:val="20"/>
                <w:u w:val="single"/>
              </w:rPr>
              <w:t>Termination of Data Access</w:t>
            </w:r>
            <w:r w:rsidRPr="003D0FF3">
              <w:rPr>
                <w:b/>
                <w:sz w:val="20"/>
                <w:szCs w:val="20"/>
              </w:rPr>
              <w:t>:  The study states that removal of access to research study data will be accomplished for study personnel when they are no longer part of the research team. (Ref:  VA Handbook 6500, Appendix D,  ¶AC-2)</w:t>
            </w:r>
          </w:p>
          <w:p w:rsidR="00E41D45" w:rsidRPr="003D0FF3" w:rsidRDefault="00E41D45" w:rsidP="009E60FC">
            <w:pPr>
              <w:rPr>
                <w:b/>
                <w:sz w:val="20"/>
                <w:szCs w:val="20"/>
                <w:u w:val="single"/>
              </w:rPr>
            </w:pPr>
            <w:r w:rsidRPr="003D0FF3">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 xml:space="preserve">T  item #13)   </w:t>
            </w:r>
            <w:r w:rsidRPr="003D0FF3">
              <w:rPr>
                <w:b/>
                <w:sz w:val="20"/>
                <w:szCs w:val="20"/>
              </w:rPr>
              <w:t xml:space="preserve"> </w:t>
            </w:r>
            <w:r>
              <w:rPr>
                <w:b/>
                <w:sz w:val="20"/>
                <w:szCs w:val="20"/>
              </w:rPr>
              <w:t xml:space="preserve">  </w:t>
            </w:r>
            <w:r w:rsidRPr="003D0FF3">
              <w:rPr>
                <w:b/>
                <w:sz w:val="20"/>
                <w:szCs w:val="20"/>
              </w:rPr>
              <w:t xml:space="preserve"> N/A </w:t>
            </w:r>
            <w:r w:rsidR="00154EC5" w:rsidRPr="003D0FF3">
              <w:rPr>
                <w:b/>
                <w:sz w:val="20"/>
                <w:szCs w:val="20"/>
              </w:rPr>
              <w:fldChar w:fldCharType="begin">
                <w:ffData>
                  <w:name w:val="Check44"/>
                  <w:enabled/>
                  <w:calcOnExit w:val="0"/>
                  <w:checkBox>
                    <w:sizeAuto/>
                    <w:default w:val="0"/>
                  </w:checkBox>
                </w:ffData>
              </w:fldChar>
            </w:r>
            <w:r w:rsidRPr="003D0FF3">
              <w:rPr>
                <w:b/>
                <w:sz w:val="20"/>
                <w:szCs w:val="20"/>
              </w:rPr>
              <w:instrText xml:space="preserve"> FORMCHECKBOX </w:instrText>
            </w:r>
            <w:r w:rsidR="00FF2BAB">
              <w:rPr>
                <w:b/>
                <w:sz w:val="20"/>
                <w:szCs w:val="20"/>
              </w:rPr>
            </w:r>
            <w:r w:rsidR="00FF2BAB">
              <w:rPr>
                <w:b/>
                <w:sz w:val="20"/>
                <w:szCs w:val="20"/>
              </w:rPr>
              <w:fldChar w:fldCharType="separate"/>
            </w:r>
            <w:r w:rsidR="00154EC5" w:rsidRPr="003D0FF3">
              <w:rPr>
                <w:b/>
                <w:sz w:val="20"/>
                <w:szCs w:val="20"/>
              </w:rPr>
              <w:fldChar w:fldCharType="end"/>
            </w:r>
            <w:r w:rsidRPr="003D0FF3">
              <w:rPr>
                <w:b/>
                <w:sz w:val="20"/>
                <w:szCs w:val="20"/>
              </w:rPr>
              <w:t xml:space="preserve">    Additional sources </w:t>
            </w:r>
            <w:r w:rsidR="00154EC5" w:rsidRPr="003D0FF3">
              <w:rPr>
                <w:b/>
                <w:sz w:val="20"/>
                <w:szCs w:val="20"/>
              </w:rPr>
              <w:fldChar w:fldCharType="begin">
                <w:ffData>
                  <w:name w:val="Text11"/>
                  <w:enabled/>
                  <w:calcOnExit w:val="0"/>
                  <w:textInput/>
                </w:ffData>
              </w:fldChar>
            </w:r>
            <w:r w:rsidRPr="003D0FF3">
              <w:rPr>
                <w:b/>
                <w:sz w:val="20"/>
                <w:szCs w:val="20"/>
              </w:rPr>
              <w:instrText xml:space="preserve"> FORMTEXT </w:instrText>
            </w:r>
            <w:r w:rsidR="00154EC5" w:rsidRPr="003D0FF3">
              <w:rPr>
                <w:b/>
                <w:sz w:val="20"/>
                <w:szCs w:val="20"/>
              </w:rPr>
            </w:r>
            <w:r w:rsidR="00154EC5" w:rsidRPr="003D0FF3">
              <w:rPr>
                <w:b/>
                <w:sz w:val="20"/>
                <w:szCs w:val="20"/>
              </w:rPr>
              <w:fldChar w:fldCharType="separate"/>
            </w:r>
            <w:r w:rsidRPr="003D0FF3">
              <w:rPr>
                <w:b/>
                <w:noProof/>
                <w:sz w:val="20"/>
                <w:szCs w:val="20"/>
              </w:rPr>
              <w:t> </w:t>
            </w:r>
            <w:r w:rsidRPr="003D0FF3">
              <w:rPr>
                <w:b/>
                <w:noProof/>
                <w:sz w:val="20"/>
                <w:szCs w:val="20"/>
              </w:rPr>
              <w:t> </w:t>
            </w:r>
            <w:r w:rsidRPr="003D0FF3">
              <w:rPr>
                <w:b/>
                <w:noProof/>
                <w:sz w:val="20"/>
                <w:szCs w:val="20"/>
              </w:rPr>
              <w:t> </w:t>
            </w:r>
            <w:r w:rsidRPr="003D0FF3">
              <w:rPr>
                <w:b/>
                <w:noProof/>
                <w:sz w:val="20"/>
                <w:szCs w:val="20"/>
              </w:rPr>
              <w:t> </w:t>
            </w:r>
            <w:r w:rsidRPr="003D0FF3">
              <w:rPr>
                <w:b/>
                <w:noProof/>
                <w:sz w:val="20"/>
                <w:szCs w:val="20"/>
              </w:rPr>
              <w:t> </w:t>
            </w:r>
            <w:r w:rsidR="00154EC5" w:rsidRPr="003D0FF3">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r w:rsidR="00E41D45" w:rsidTr="006C189C">
        <w:trPr>
          <w:cantSplit/>
        </w:trPr>
        <w:tc>
          <w:tcPr>
            <w:tcW w:w="555" w:type="dxa"/>
          </w:tcPr>
          <w:p w:rsidR="00E41D45" w:rsidRDefault="00417462" w:rsidP="00F702BE">
            <w:pPr>
              <w:jc w:val="center"/>
              <w:rPr>
                <w:b/>
                <w:sz w:val="20"/>
                <w:szCs w:val="20"/>
              </w:rPr>
            </w:pPr>
            <w:r>
              <w:rPr>
                <w:b/>
                <w:sz w:val="20"/>
                <w:szCs w:val="20"/>
              </w:rPr>
              <w:t>3</w:t>
            </w:r>
            <w:r w:rsidR="00E41D45">
              <w:rPr>
                <w:b/>
                <w:sz w:val="20"/>
                <w:szCs w:val="20"/>
              </w:rPr>
              <w:t>9</w:t>
            </w:r>
          </w:p>
        </w:tc>
        <w:tc>
          <w:tcPr>
            <w:tcW w:w="8013" w:type="dxa"/>
            <w:tcBorders>
              <w:right w:val="double" w:sz="4" w:space="0" w:color="auto"/>
            </w:tcBorders>
          </w:tcPr>
          <w:p w:rsidR="00E41D45" w:rsidRPr="00FE3CAB" w:rsidRDefault="00E41D45" w:rsidP="00D4197F">
            <w:pPr>
              <w:rPr>
                <w:b/>
                <w:sz w:val="20"/>
                <w:szCs w:val="20"/>
              </w:rPr>
            </w:pPr>
            <w:r w:rsidRPr="00FE3CAB">
              <w:rPr>
                <w:b/>
                <w:sz w:val="20"/>
                <w:szCs w:val="20"/>
                <w:u w:val="single"/>
              </w:rPr>
              <w:t>Incident Reporting</w:t>
            </w:r>
            <w:r w:rsidRPr="00FE3CAB">
              <w:rPr>
                <w:b/>
                <w:sz w:val="20"/>
                <w:szCs w:val="20"/>
              </w:rPr>
              <w:t>:  In accordance with VA policy, procedures are in place for reporting incidents, i.e. theft or loss of data or storage media, unauthorized access of sensitive data or storage devices or non-compliance with security controls.</w:t>
            </w:r>
            <w:r>
              <w:rPr>
                <w:b/>
                <w:sz w:val="20"/>
                <w:szCs w:val="20"/>
              </w:rPr>
              <w:t xml:space="preserve">  (Ref: VHA Handbook 1200.05, </w:t>
            </w:r>
            <w:r w:rsidRPr="00017192">
              <w:rPr>
                <w:b/>
                <w:sz w:val="20"/>
                <w:szCs w:val="20"/>
              </w:rPr>
              <w:t>¶</w:t>
            </w:r>
            <w:r>
              <w:rPr>
                <w:b/>
                <w:sz w:val="20"/>
                <w:szCs w:val="20"/>
              </w:rPr>
              <w:t xml:space="preserve">10j and VA Handbook 6500,  Appendix D, </w:t>
            </w:r>
            <w:r w:rsidRPr="00017192">
              <w:rPr>
                <w:b/>
                <w:sz w:val="20"/>
                <w:szCs w:val="20"/>
              </w:rPr>
              <w:t>¶</w:t>
            </w:r>
            <w:r>
              <w:rPr>
                <w:b/>
                <w:sz w:val="20"/>
                <w:szCs w:val="20"/>
              </w:rPr>
              <w:t>AC-19,</w:t>
            </w:r>
            <w:r w:rsidRPr="00017192">
              <w:rPr>
                <w:b/>
                <w:sz w:val="20"/>
                <w:szCs w:val="20"/>
              </w:rPr>
              <w:t xml:space="preserve"> ¶</w:t>
            </w:r>
            <w:r>
              <w:rPr>
                <w:b/>
                <w:sz w:val="20"/>
                <w:szCs w:val="20"/>
              </w:rPr>
              <w:t xml:space="preserve">PL-4, </w:t>
            </w:r>
            <w:r w:rsidRPr="00017192">
              <w:rPr>
                <w:b/>
                <w:sz w:val="20"/>
                <w:szCs w:val="20"/>
              </w:rPr>
              <w:t>¶</w:t>
            </w:r>
            <w:r>
              <w:rPr>
                <w:b/>
                <w:sz w:val="20"/>
                <w:szCs w:val="20"/>
              </w:rPr>
              <w:t xml:space="preserve">IR-1, </w:t>
            </w:r>
            <w:r w:rsidRPr="00017192">
              <w:rPr>
                <w:b/>
                <w:sz w:val="20"/>
                <w:szCs w:val="20"/>
              </w:rPr>
              <w:t>¶</w:t>
            </w:r>
            <w:r>
              <w:rPr>
                <w:b/>
                <w:sz w:val="20"/>
                <w:szCs w:val="20"/>
              </w:rPr>
              <w:t>IR-6)</w:t>
            </w:r>
          </w:p>
          <w:p w:rsidR="00E41D45" w:rsidRPr="00FE3CAB" w:rsidRDefault="00E41D45" w:rsidP="009E60FC">
            <w:pPr>
              <w:rPr>
                <w:b/>
                <w:sz w:val="20"/>
                <w:szCs w:val="20"/>
              </w:rPr>
            </w:pPr>
            <w:r w:rsidRPr="00FE3CAB">
              <w:rPr>
                <w:b/>
                <w:sz w:val="20"/>
                <w:szCs w:val="20"/>
              </w:rPr>
              <w:t>Source</w:t>
            </w:r>
            <w:r>
              <w:rPr>
                <w:b/>
                <w:sz w:val="20"/>
                <w:szCs w:val="20"/>
              </w:rPr>
              <w:t xml:space="preserve">: </w:t>
            </w:r>
            <w:r w:rsidRPr="00FA7161">
              <w:rPr>
                <w:b/>
                <w:color w:val="FF0000"/>
                <w:sz w:val="20"/>
                <w:szCs w:val="20"/>
              </w:rPr>
              <w:t>Human Research Protocol Worksheet (</w:t>
            </w:r>
            <w:r w:rsidRPr="00A205E4">
              <w:rPr>
                <w:b/>
                <w:color w:val="FF0000"/>
                <w:sz w:val="20"/>
                <w:szCs w:val="20"/>
              </w:rPr>
              <w:t xml:space="preserve">Appendix </w:t>
            </w:r>
            <w:r>
              <w:rPr>
                <w:b/>
                <w:color w:val="FF0000"/>
                <w:sz w:val="20"/>
                <w:szCs w:val="20"/>
              </w:rPr>
              <w:t xml:space="preserve">T  item #13)      </w:t>
            </w:r>
            <w:r w:rsidRPr="00FE3CAB">
              <w:rPr>
                <w:b/>
                <w:sz w:val="20"/>
                <w:szCs w:val="20"/>
              </w:rPr>
              <w:t xml:space="preserve">N/A </w:t>
            </w:r>
            <w:r w:rsidR="00154EC5" w:rsidRPr="00FE3CAB">
              <w:rPr>
                <w:b/>
                <w:sz w:val="20"/>
                <w:szCs w:val="20"/>
              </w:rPr>
              <w:fldChar w:fldCharType="begin">
                <w:ffData>
                  <w:name w:val="Check44"/>
                  <w:enabled/>
                  <w:calcOnExit w:val="0"/>
                  <w:checkBox>
                    <w:sizeAuto/>
                    <w:default w:val="0"/>
                  </w:checkBox>
                </w:ffData>
              </w:fldChar>
            </w:r>
            <w:r w:rsidRPr="00FE3CAB">
              <w:rPr>
                <w:b/>
                <w:sz w:val="20"/>
                <w:szCs w:val="20"/>
              </w:rPr>
              <w:instrText xml:space="preserve"> FORMCHECKBOX </w:instrText>
            </w:r>
            <w:r w:rsidR="00FF2BAB">
              <w:rPr>
                <w:b/>
                <w:sz w:val="20"/>
                <w:szCs w:val="20"/>
              </w:rPr>
            </w:r>
            <w:r w:rsidR="00FF2BAB">
              <w:rPr>
                <w:b/>
                <w:sz w:val="20"/>
                <w:szCs w:val="20"/>
              </w:rPr>
              <w:fldChar w:fldCharType="separate"/>
            </w:r>
            <w:r w:rsidR="00154EC5" w:rsidRPr="00FE3CAB">
              <w:rPr>
                <w:b/>
                <w:sz w:val="20"/>
                <w:szCs w:val="20"/>
              </w:rPr>
              <w:fldChar w:fldCharType="end"/>
            </w:r>
            <w:r w:rsidRPr="00FE3CAB">
              <w:rPr>
                <w:b/>
                <w:sz w:val="20"/>
                <w:szCs w:val="20"/>
              </w:rPr>
              <w:t xml:space="preserve">    Additional sources </w:t>
            </w:r>
            <w:r w:rsidR="00154EC5" w:rsidRPr="00FE3CAB">
              <w:rPr>
                <w:b/>
                <w:sz w:val="20"/>
                <w:szCs w:val="20"/>
              </w:rPr>
              <w:fldChar w:fldCharType="begin">
                <w:ffData>
                  <w:name w:val="Text11"/>
                  <w:enabled/>
                  <w:calcOnExit w:val="0"/>
                  <w:textInput/>
                </w:ffData>
              </w:fldChar>
            </w:r>
            <w:r w:rsidRPr="00FE3CAB">
              <w:rPr>
                <w:b/>
                <w:sz w:val="20"/>
                <w:szCs w:val="20"/>
              </w:rPr>
              <w:instrText xml:space="preserve"> FORMTEXT </w:instrText>
            </w:r>
            <w:r w:rsidR="00154EC5" w:rsidRPr="00FE3CAB">
              <w:rPr>
                <w:b/>
                <w:sz w:val="20"/>
                <w:szCs w:val="20"/>
              </w:rPr>
            </w:r>
            <w:r w:rsidR="00154EC5" w:rsidRPr="00FE3CAB">
              <w:rPr>
                <w:b/>
                <w:sz w:val="20"/>
                <w:szCs w:val="20"/>
              </w:rPr>
              <w:fldChar w:fldCharType="separate"/>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Pr="00FE3CAB">
              <w:rPr>
                <w:b/>
                <w:noProof/>
                <w:sz w:val="20"/>
                <w:szCs w:val="20"/>
              </w:rPr>
              <w:t> </w:t>
            </w:r>
            <w:r w:rsidR="00154EC5" w:rsidRPr="00FE3CAB">
              <w:rPr>
                <w:b/>
                <w:sz w:val="20"/>
                <w:szCs w:val="20"/>
              </w:rPr>
              <w:fldChar w:fldCharType="end"/>
            </w:r>
          </w:p>
        </w:tc>
        <w:tc>
          <w:tcPr>
            <w:tcW w:w="810" w:type="dxa"/>
            <w:tcBorders>
              <w:left w:val="double" w:sz="4" w:space="0" w:color="auto"/>
            </w:tcBorders>
            <w:shd w:val="clear" w:color="auto" w:fill="F2F2F2" w:themeFill="background1" w:themeFillShade="F2"/>
          </w:tcPr>
          <w:p w:rsidR="00E41D45" w:rsidRDefault="00E41D45" w:rsidP="00F5649B">
            <w:pPr>
              <w:jc w:val="center"/>
              <w:rPr>
                <w:b/>
                <w:sz w:val="24"/>
                <w:szCs w:val="24"/>
                <w:highlight w:val="lightGray"/>
              </w:rPr>
            </w:pPr>
          </w:p>
        </w:tc>
        <w:tc>
          <w:tcPr>
            <w:tcW w:w="990" w:type="dxa"/>
            <w:shd w:val="clear" w:color="auto" w:fill="F2F2F2" w:themeFill="background1" w:themeFillShade="F2"/>
          </w:tcPr>
          <w:p w:rsidR="00E41D45" w:rsidRDefault="00E41D45" w:rsidP="00F5649B">
            <w:pPr>
              <w:jc w:val="center"/>
              <w:rPr>
                <w:b/>
                <w:sz w:val="24"/>
                <w:szCs w:val="24"/>
                <w:highlight w:val="lightGray"/>
              </w:rPr>
            </w:pPr>
          </w:p>
        </w:tc>
        <w:tc>
          <w:tcPr>
            <w:tcW w:w="4285" w:type="dxa"/>
            <w:shd w:val="clear" w:color="auto" w:fill="F2F2F2" w:themeFill="background1" w:themeFillShade="F2"/>
          </w:tcPr>
          <w:p w:rsidR="00E41D45" w:rsidRDefault="00E41D45" w:rsidP="00F5649B">
            <w:pPr>
              <w:jc w:val="center"/>
              <w:rPr>
                <w:b/>
                <w:sz w:val="24"/>
                <w:szCs w:val="24"/>
                <w:highlight w:val="lightGray"/>
              </w:rPr>
            </w:pPr>
          </w:p>
        </w:tc>
      </w:tr>
    </w:tbl>
    <w:p w:rsidR="00E10FB0" w:rsidRDefault="00E10FB0" w:rsidP="00E75672">
      <w:pPr>
        <w:spacing w:after="0" w:line="240" w:lineRule="auto"/>
        <w:rPr>
          <w:b/>
          <w:sz w:val="24"/>
          <w:szCs w:val="24"/>
          <w:highlight w:val="lightGray"/>
        </w:rPr>
      </w:pPr>
    </w:p>
    <w:p w:rsidR="00F51445" w:rsidRPr="00F04326" w:rsidRDefault="00AC02C7" w:rsidP="006F6F51">
      <w:pPr>
        <w:spacing w:after="0" w:line="240" w:lineRule="auto"/>
        <w:jc w:val="center"/>
        <w:rPr>
          <w:b/>
          <w:color w:val="F2F2F2" w:themeColor="background1" w:themeShade="F2"/>
          <w:sz w:val="24"/>
          <w:szCs w:val="24"/>
          <w:highlight w:val="darkBlue"/>
        </w:rPr>
      </w:pPr>
      <w:r>
        <w:rPr>
          <w:b/>
          <w:color w:val="F2F2F2" w:themeColor="background1" w:themeShade="F2"/>
          <w:sz w:val="28"/>
          <w:szCs w:val="28"/>
          <w:highlight w:val="darkBlue"/>
        </w:rPr>
        <w:t xml:space="preserve">For </w:t>
      </w:r>
      <w:r w:rsidR="006F6F51" w:rsidRPr="00F51445">
        <w:rPr>
          <w:b/>
          <w:color w:val="F2F2F2" w:themeColor="background1" w:themeShade="F2"/>
          <w:sz w:val="28"/>
          <w:szCs w:val="28"/>
          <w:highlight w:val="darkBlue"/>
        </w:rPr>
        <w:t>Privacy Office</w:t>
      </w:r>
      <w:r w:rsidR="00DA2FB2" w:rsidRPr="00F51445">
        <w:rPr>
          <w:b/>
          <w:color w:val="F2F2F2" w:themeColor="background1" w:themeShade="F2"/>
          <w:sz w:val="28"/>
          <w:szCs w:val="28"/>
          <w:highlight w:val="darkBlue"/>
        </w:rPr>
        <w:t xml:space="preserve">r </w:t>
      </w:r>
      <w:r>
        <w:rPr>
          <w:b/>
          <w:color w:val="F2F2F2" w:themeColor="background1" w:themeShade="F2"/>
          <w:sz w:val="28"/>
          <w:szCs w:val="28"/>
          <w:highlight w:val="darkBlue"/>
        </w:rPr>
        <w:t>Use Only – HIPAA Validation</w:t>
      </w:r>
    </w:p>
    <w:tbl>
      <w:tblPr>
        <w:tblStyle w:val="TableGrid"/>
        <w:tblW w:w="0" w:type="auto"/>
        <w:tblLook w:val="04A0" w:firstRow="1" w:lastRow="0" w:firstColumn="1" w:lastColumn="0" w:noHBand="0" w:noVBand="1"/>
      </w:tblPr>
      <w:tblGrid>
        <w:gridCol w:w="558"/>
        <w:gridCol w:w="8010"/>
        <w:gridCol w:w="810"/>
        <w:gridCol w:w="990"/>
        <w:gridCol w:w="4248"/>
      </w:tblGrid>
      <w:tr w:rsidR="002F0983" w:rsidRPr="00415676" w:rsidTr="0003379A">
        <w:tc>
          <w:tcPr>
            <w:tcW w:w="8568" w:type="dxa"/>
            <w:gridSpan w:val="2"/>
            <w:tcBorders>
              <w:right w:val="double" w:sz="4" w:space="0" w:color="auto"/>
            </w:tcBorders>
          </w:tcPr>
          <w:p w:rsidR="002F0983" w:rsidRPr="00AC02C7" w:rsidRDefault="002F0983" w:rsidP="002F0983">
            <w:pPr>
              <w:jc w:val="center"/>
              <w:rPr>
                <w:b/>
                <w:color w:val="F2F2F2" w:themeColor="background1" w:themeShade="F2"/>
                <w:sz w:val="28"/>
                <w:szCs w:val="28"/>
                <w:highlight w:val="darkBlue"/>
              </w:rPr>
            </w:pPr>
            <w:r w:rsidRPr="00AC02C7">
              <w:rPr>
                <w:b/>
                <w:color w:val="F2F2F2" w:themeColor="background1" w:themeShade="F2"/>
                <w:sz w:val="28"/>
                <w:szCs w:val="28"/>
                <w:highlight w:val="darkBlue"/>
              </w:rPr>
              <w:t>This section to be completed by the Privacy Officer</w:t>
            </w:r>
          </w:p>
        </w:tc>
        <w:tc>
          <w:tcPr>
            <w:tcW w:w="810" w:type="dxa"/>
            <w:tcBorders>
              <w:left w:val="double" w:sz="4" w:space="0" w:color="auto"/>
            </w:tcBorders>
          </w:tcPr>
          <w:p w:rsidR="002F0983" w:rsidRPr="00F04326" w:rsidRDefault="00F0182D" w:rsidP="00F0182D">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 xml:space="preserve">Met </w:t>
            </w:r>
            <w:r w:rsidR="00B51C7D" w:rsidRPr="00F04326">
              <w:rPr>
                <w:b/>
                <w:color w:val="F2F2F2" w:themeColor="background1" w:themeShade="F2"/>
                <w:sz w:val="20"/>
                <w:szCs w:val="20"/>
                <w:highlight w:val="darkBlue"/>
              </w:rPr>
              <w:t>or N/A</w:t>
            </w:r>
          </w:p>
        </w:tc>
        <w:tc>
          <w:tcPr>
            <w:tcW w:w="990" w:type="dxa"/>
          </w:tcPr>
          <w:p w:rsidR="002F0983" w:rsidRPr="00F04326" w:rsidRDefault="00F0182D" w:rsidP="00F0182D">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Not Met</w:t>
            </w:r>
          </w:p>
        </w:tc>
        <w:tc>
          <w:tcPr>
            <w:tcW w:w="4248" w:type="dxa"/>
          </w:tcPr>
          <w:p w:rsidR="002F0983" w:rsidRPr="00F04326" w:rsidRDefault="002F0983" w:rsidP="002F0983">
            <w:pPr>
              <w:jc w:val="center"/>
              <w:rPr>
                <w:b/>
                <w:color w:val="F2F2F2" w:themeColor="background1" w:themeShade="F2"/>
                <w:sz w:val="20"/>
                <w:szCs w:val="20"/>
                <w:highlight w:val="darkBlue"/>
              </w:rPr>
            </w:pPr>
            <w:r w:rsidRPr="00F04326">
              <w:rPr>
                <w:b/>
                <w:color w:val="F2F2F2" w:themeColor="background1" w:themeShade="F2"/>
                <w:sz w:val="20"/>
                <w:szCs w:val="20"/>
                <w:highlight w:val="darkBlue"/>
              </w:rPr>
              <w:t>Comments</w:t>
            </w:r>
          </w:p>
        </w:tc>
      </w:tr>
      <w:tr w:rsidR="006F6F51" w:rsidTr="006C189C">
        <w:tc>
          <w:tcPr>
            <w:tcW w:w="558" w:type="dxa"/>
          </w:tcPr>
          <w:p w:rsidR="006F6F51" w:rsidRPr="00B51C7D" w:rsidRDefault="001152E5" w:rsidP="00112F43">
            <w:pPr>
              <w:rPr>
                <w:b/>
                <w:sz w:val="20"/>
                <w:szCs w:val="20"/>
              </w:rPr>
            </w:pPr>
            <w:r>
              <w:rPr>
                <w:b/>
                <w:sz w:val="20"/>
                <w:szCs w:val="20"/>
              </w:rPr>
              <w:t>4</w:t>
            </w:r>
            <w:r w:rsidR="008029C1">
              <w:rPr>
                <w:b/>
                <w:sz w:val="20"/>
                <w:szCs w:val="20"/>
              </w:rPr>
              <w:t>0</w:t>
            </w:r>
          </w:p>
        </w:tc>
        <w:tc>
          <w:tcPr>
            <w:tcW w:w="8010" w:type="dxa"/>
            <w:tcBorders>
              <w:right w:val="double" w:sz="4" w:space="0" w:color="auto"/>
            </w:tcBorders>
            <w:shd w:val="clear" w:color="auto" w:fill="auto"/>
          </w:tcPr>
          <w:p w:rsidR="006F6F51" w:rsidRPr="00214042" w:rsidRDefault="00903DDF" w:rsidP="006E1BF1">
            <w:pPr>
              <w:rPr>
                <w:b/>
                <w:sz w:val="20"/>
                <w:szCs w:val="20"/>
              </w:rPr>
            </w:pPr>
            <w:r>
              <w:rPr>
                <w:b/>
                <w:sz w:val="20"/>
                <w:szCs w:val="20"/>
              </w:rPr>
              <w:t>If applicable, does the HIPAA authorization comply with content requirements?</w:t>
            </w:r>
          </w:p>
        </w:tc>
        <w:tc>
          <w:tcPr>
            <w:tcW w:w="810" w:type="dxa"/>
            <w:tcBorders>
              <w:left w:val="double" w:sz="4" w:space="0" w:color="auto"/>
            </w:tcBorders>
            <w:shd w:val="clear" w:color="auto" w:fill="F2F2F2" w:themeFill="background1" w:themeFillShade="F2"/>
          </w:tcPr>
          <w:p w:rsidR="006F6F51" w:rsidRPr="00214042" w:rsidRDefault="006F6F51" w:rsidP="00E75672">
            <w:pPr>
              <w:rPr>
                <w:b/>
                <w:sz w:val="20"/>
                <w:szCs w:val="20"/>
              </w:rPr>
            </w:pPr>
          </w:p>
        </w:tc>
        <w:tc>
          <w:tcPr>
            <w:tcW w:w="990" w:type="dxa"/>
            <w:shd w:val="clear" w:color="auto" w:fill="F2F2F2" w:themeFill="background1" w:themeFillShade="F2"/>
          </w:tcPr>
          <w:p w:rsidR="006F6F51" w:rsidRPr="00214042" w:rsidRDefault="006F6F51" w:rsidP="00E75672">
            <w:pPr>
              <w:rPr>
                <w:b/>
                <w:sz w:val="20"/>
                <w:szCs w:val="20"/>
              </w:rPr>
            </w:pPr>
          </w:p>
        </w:tc>
        <w:tc>
          <w:tcPr>
            <w:tcW w:w="4248" w:type="dxa"/>
            <w:shd w:val="clear" w:color="auto" w:fill="F2F2F2" w:themeFill="background1" w:themeFillShade="F2"/>
          </w:tcPr>
          <w:p w:rsidR="006F6F51" w:rsidRPr="00214042" w:rsidRDefault="006F6F51" w:rsidP="00E75672">
            <w:pPr>
              <w:rPr>
                <w:b/>
                <w:sz w:val="20"/>
                <w:szCs w:val="20"/>
              </w:rPr>
            </w:pPr>
          </w:p>
        </w:tc>
      </w:tr>
    </w:tbl>
    <w:p w:rsidR="00395A50" w:rsidRDefault="00395A50" w:rsidP="00E3766A">
      <w:pPr>
        <w:spacing w:after="0" w:line="240" w:lineRule="auto"/>
        <w:jc w:val="center"/>
        <w:rPr>
          <w:b/>
          <w:color w:val="F2F2F2" w:themeColor="background1" w:themeShade="F2"/>
          <w:sz w:val="24"/>
          <w:szCs w:val="24"/>
          <w:highlight w:val="darkBlue"/>
        </w:rPr>
      </w:pPr>
    </w:p>
    <w:p w:rsidR="00394C77" w:rsidRDefault="00394C77">
      <w:pPr>
        <w:rPr>
          <w:b/>
          <w:sz w:val="24"/>
          <w:szCs w:val="24"/>
          <w:highlight w:val="yellow"/>
        </w:rPr>
      </w:pPr>
      <w:r>
        <w:rPr>
          <w:b/>
          <w:sz w:val="24"/>
          <w:szCs w:val="24"/>
          <w:highlight w:val="yellow"/>
        </w:rPr>
        <w:br w:type="page"/>
      </w:r>
    </w:p>
    <w:p w:rsidR="00F5649B" w:rsidRDefault="00F5649B" w:rsidP="00C54A04">
      <w:pPr>
        <w:spacing w:after="0" w:line="240" w:lineRule="auto"/>
        <w:jc w:val="center"/>
        <w:rPr>
          <w:b/>
          <w:color w:val="F2F2F2" w:themeColor="background1" w:themeShade="F2"/>
          <w:sz w:val="28"/>
          <w:szCs w:val="28"/>
        </w:rPr>
      </w:pPr>
      <w:r w:rsidRPr="00AC4CFB">
        <w:rPr>
          <w:b/>
          <w:color w:val="F2F2F2" w:themeColor="background1" w:themeShade="F2"/>
          <w:sz w:val="28"/>
          <w:szCs w:val="28"/>
          <w:highlight w:val="darkBlue"/>
        </w:rPr>
        <w:lastRenderedPageBreak/>
        <w:t>Signature Section</w:t>
      </w:r>
    </w:p>
    <w:p w:rsidR="00FC32B6" w:rsidRDefault="00FC32B6" w:rsidP="00C54A04">
      <w:pPr>
        <w:spacing w:after="0" w:line="240" w:lineRule="auto"/>
        <w:jc w:val="center"/>
        <w:rPr>
          <w:b/>
          <w:color w:val="F2F2F2" w:themeColor="background1" w:themeShade="F2"/>
          <w:sz w:val="28"/>
          <w:szCs w:val="28"/>
        </w:rPr>
      </w:pPr>
    </w:p>
    <w:p w:rsidR="00FC32B6" w:rsidRPr="00FC32B6" w:rsidRDefault="00FC32B6" w:rsidP="00C54A04">
      <w:pPr>
        <w:spacing w:after="0" w:line="240" w:lineRule="auto"/>
        <w:jc w:val="center"/>
        <w:rPr>
          <w:b/>
          <w:color w:val="F2F2F2" w:themeColor="background1" w:themeShade="F2"/>
          <w:sz w:val="24"/>
          <w:szCs w:val="24"/>
        </w:rPr>
      </w:pPr>
      <w:r w:rsidRPr="00FC32B6">
        <w:rPr>
          <w:b/>
          <w:color w:val="F2F2F2" w:themeColor="background1" w:themeShade="F2"/>
          <w:sz w:val="24"/>
          <w:szCs w:val="24"/>
          <w:highlight w:val="darkBlue"/>
        </w:rPr>
        <w:t>Principal Investigator’s Signature Section</w:t>
      </w:r>
    </w:p>
    <w:tbl>
      <w:tblPr>
        <w:tblStyle w:val="TableGrid"/>
        <w:tblW w:w="0" w:type="auto"/>
        <w:tblLook w:val="04A0" w:firstRow="1" w:lastRow="0" w:firstColumn="1" w:lastColumn="0" w:noHBand="0" w:noVBand="1"/>
      </w:tblPr>
      <w:tblGrid>
        <w:gridCol w:w="14616"/>
      </w:tblGrid>
      <w:tr w:rsidR="00F5649B" w:rsidTr="00F5649B">
        <w:tc>
          <w:tcPr>
            <w:tcW w:w="14616" w:type="dxa"/>
          </w:tcPr>
          <w:p w:rsidR="00AE607E" w:rsidRDefault="005245D7" w:rsidP="005931D5">
            <w:pPr>
              <w:rPr>
                <w:b/>
                <w:sz w:val="24"/>
                <w:szCs w:val="24"/>
              </w:rPr>
            </w:pPr>
            <w:r>
              <w:rPr>
                <w:b/>
                <w:sz w:val="24"/>
                <w:szCs w:val="24"/>
              </w:rPr>
              <w:t>As the Principal Investigator on this study, I have read the above document and agree the information contained herein is correct.</w:t>
            </w:r>
          </w:p>
          <w:p w:rsidR="005245D7" w:rsidRDefault="005245D7" w:rsidP="005931D5">
            <w:pPr>
              <w:rPr>
                <w:b/>
                <w:sz w:val="24"/>
                <w:szCs w:val="24"/>
              </w:rPr>
            </w:pPr>
          </w:p>
          <w:p w:rsidR="00F51445" w:rsidRDefault="00F51445" w:rsidP="005931D5">
            <w:pPr>
              <w:rPr>
                <w:b/>
                <w:sz w:val="24"/>
                <w:szCs w:val="24"/>
              </w:rPr>
            </w:pPr>
          </w:p>
          <w:p w:rsidR="00F5649B" w:rsidRDefault="00F5649B" w:rsidP="00B07BD9">
            <w:pPr>
              <w:rPr>
                <w:b/>
                <w:sz w:val="24"/>
                <w:szCs w:val="24"/>
              </w:rPr>
            </w:pPr>
            <w:r>
              <w:rPr>
                <w:b/>
                <w:sz w:val="24"/>
                <w:szCs w:val="24"/>
              </w:rPr>
              <w:t>Signature or E-signature of Principal Investigator</w:t>
            </w:r>
            <w:r w:rsidR="00AE607E">
              <w:rPr>
                <w:b/>
                <w:sz w:val="24"/>
                <w:szCs w:val="24"/>
              </w:rPr>
              <w:t xml:space="preserve">       </w:t>
            </w:r>
            <w:r w:rsidR="00B51C7D">
              <w:rPr>
                <w:b/>
                <w:sz w:val="24"/>
                <w:szCs w:val="24"/>
              </w:rPr>
              <w:t xml:space="preserve">   </w:t>
            </w:r>
            <w:r w:rsidR="000510AA">
              <w:rPr>
                <w:b/>
                <w:sz w:val="24"/>
                <w:szCs w:val="24"/>
              </w:rPr>
              <w:t xml:space="preserve">  </w:t>
            </w:r>
            <w:r w:rsidR="00B51C7D">
              <w:rPr>
                <w:b/>
                <w:sz w:val="24"/>
                <w:szCs w:val="24"/>
              </w:rPr>
              <w:t xml:space="preserve">      </w:t>
            </w:r>
            <w:r w:rsidR="006A0836">
              <w:rPr>
                <w:b/>
                <w:sz w:val="24"/>
                <w:szCs w:val="24"/>
              </w:rPr>
              <w:t xml:space="preserve">                                                                                          </w:t>
            </w:r>
            <w:r w:rsidR="00AE607E">
              <w:rPr>
                <w:b/>
                <w:sz w:val="24"/>
                <w:szCs w:val="24"/>
              </w:rPr>
              <w:t>Date</w:t>
            </w:r>
            <w:r w:rsidR="006A0836">
              <w:rPr>
                <w:b/>
                <w:sz w:val="24"/>
                <w:szCs w:val="24"/>
              </w:rPr>
              <w:t>:</w:t>
            </w:r>
          </w:p>
        </w:tc>
      </w:tr>
    </w:tbl>
    <w:p w:rsidR="00AC4CFB" w:rsidRDefault="00AC4CFB" w:rsidP="005931D5">
      <w:pPr>
        <w:spacing w:after="0" w:line="240" w:lineRule="auto"/>
        <w:rPr>
          <w:b/>
          <w:sz w:val="24"/>
          <w:szCs w:val="24"/>
        </w:rPr>
      </w:pPr>
    </w:p>
    <w:p w:rsidR="00B07BD9" w:rsidRDefault="00B07BD9" w:rsidP="005931D5">
      <w:pPr>
        <w:spacing w:after="0" w:line="240" w:lineRule="auto"/>
        <w:rPr>
          <w:b/>
          <w:sz w:val="24"/>
          <w:szCs w:val="24"/>
        </w:rPr>
      </w:pPr>
    </w:p>
    <w:p w:rsidR="00AC4CFB" w:rsidRPr="00340A7F" w:rsidRDefault="00340A7F" w:rsidP="00340A7F">
      <w:pPr>
        <w:spacing w:after="0" w:line="240" w:lineRule="auto"/>
        <w:jc w:val="center"/>
        <w:rPr>
          <w:b/>
          <w:color w:val="FFFFFF" w:themeColor="background1"/>
          <w:sz w:val="24"/>
          <w:szCs w:val="24"/>
        </w:rPr>
      </w:pPr>
      <w:r w:rsidRPr="00340A7F">
        <w:rPr>
          <w:b/>
          <w:color w:val="FFFFFF" w:themeColor="background1"/>
          <w:sz w:val="24"/>
          <w:szCs w:val="24"/>
          <w:highlight w:val="darkBlue"/>
        </w:rPr>
        <w:t>Information Security Officer’s Signature Section</w:t>
      </w:r>
    </w:p>
    <w:p w:rsidR="00AC4CFB" w:rsidRDefault="00FA5AA0" w:rsidP="005931D5">
      <w:pPr>
        <w:spacing w:after="0" w:line="240" w:lineRule="auto"/>
        <w:rPr>
          <w:b/>
          <w:sz w:val="24"/>
          <w:szCs w:val="24"/>
        </w:rPr>
      </w:pPr>
      <w:r>
        <w:rPr>
          <w:b/>
          <w:noProof/>
          <w:sz w:val="24"/>
          <w:szCs w:val="24"/>
        </w:rPr>
        <mc:AlternateContent>
          <mc:Choice Requires="wps">
            <w:drawing>
              <wp:anchor distT="0" distB="0" distL="114300" distR="114300" simplePos="0" relativeHeight="251664384" behindDoc="0" locked="0" layoutInCell="1" allowOverlap="1">
                <wp:simplePos x="0" y="0"/>
                <wp:positionH relativeFrom="column">
                  <wp:posOffset>-66675</wp:posOffset>
                </wp:positionH>
                <wp:positionV relativeFrom="paragraph">
                  <wp:posOffset>13970</wp:posOffset>
                </wp:positionV>
                <wp:extent cx="9267825" cy="1804035"/>
                <wp:effectExtent l="9525" t="9525" r="9525" b="57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67825" cy="1804035"/>
                        </a:xfrm>
                        <a:prstGeom prst="rect">
                          <a:avLst/>
                        </a:prstGeom>
                        <a:solidFill>
                          <a:srgbClr val="FFFFFF"/>
                        </a:solidFill>
                        <a:ln w="9525">
                          <a:solidFill>
                            <a:srgbClr val="000000"/>
                          </a:solidFill>
                          <a:miter lim="800000"/>
                          <a:headEnd/>
                          <a:tailEnd/>
                        </a:ln>
                      </wps:spPr>
                      <wps:txbx>
                        <w:txbxContent>
                          <w:p w:rsidR="007301D6" w:rsidRDefault="007301D6" w:rsidP="00AC4CFB">
                            <w:pPr>
                              <w:spacing w:after="0" w:line="240" w:lineRule="auto"/>
                              <w:rPr>
                                <w:b/>
                                <w:sz w:val="24"/>
                                <w:szCs w:val="24"/>
                              </w:rPr>
                            </w:pPr>
                            <w:r>
                              <w:rPr>
                                <w:b/>
                                <w:sz w:val="24"/>
                                <w:szCs w:val="24"/>
                              </w:rPr>
                              <w:t>Comments and/or recommendations needing attention prior to signature:</w:t>
                            </w: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r w:rsidRPr="00AC4CFB">
                              <w:rPr>
                                <w:b/>
                                <w:sz w:val="24"/>
                                <w:szCs w:val="24"/>
                              </w:rPr>
                              <w:sym w:font="Webdings" w:char="F063"/>
                            </w:r>
                            <w:r w:rsidRPr="00AC4CFB">
                              <w:rPr>
                                <w:b/>
                                <w:sz w:val="24"/>
                                <w:szCs w:val="24"/>
                              </w:rPr>
                              <w:t xml:space="preserve">  </w:t>
                            </w:r>
                            <w:r>
                              <w:rPr>
                                <w:b/>
                                <w:sz w:val="24"/>
                                <w:szCs w:val="24"/>
                              </w:rPr>
                              <w:t xml:space="preserve">This study has been reviewed and is in compliance with data security regulations and policies.    </w:t>
                            </w:r>
                          </w:p>
                          <w:p w:rsidR="007301D6" w:rsidRDefault="007301D6" w:rsidP="00AC4CFB">
                            <w:pPr>
                              <w:spacing w:after="0" w:line="240" w:lineRule="auto"/>
                              <w:rPr>
                                <w:b/>
                                <w:sz w:val="24"/>
                                <w:szCs w:val="24"/>
                              </w:rPr>
                            </w:pPr>
                          </w:p>
                          <w:p w:rsidR="007301D6" w:rsidRPr="00AC4CFB" w:rsidRDefault="007301D6" w:rsidP="00AC4CFB">
                            <w:pPr>
                              <w:spacing w:after="0" w:line="240" w:lineRule="auto"/>
                              <w:rPr>
                                <w:b/>
                                <w:sz w:val="24"/>
                                <w:szCs w:val="24"/>
                              </w:rPr>
                            </w:pPr>
                            <w:r w:rsidRPr="00AC4CFB">
                              <w:rPr>
                                <w:b/>
                                <w:sz w:val="24"/>
                                <w:szCs w:val="24"/>
                              </w:rPr>
                              <w:t>Signature or E-signature of Information Security Officer</w:t>
                            </w:r>
                            <w:r w:rsidRPr="00AC4CFB">
                              <w:rPr>
                                <w:b/>
                                <w:sz w:val="24"/>
                                <w:szCs w:val="24"/>
                              </w:rPr>
                              <w:tab/>
                            </w:r>
                            <w:r w:rsidRPr="00AC4CFB">
                              <w:rPr>
                                <w:b/>
                                <w:sz w:val="24"/>
                                <w:szCs w:val="24"/>
                              </w:rPr>
                              <w:tab/>
                            </w:r>
                            <w:r w:rsidRPr="00AC4CFB">
                              <w:rPr>
                                <w:b/>
                                <w:sz w:val="24"/>
                                <w:szCs w:val="24"/>
                              </w:rPr>
                              <w:tab/>
                            </w:r>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sidRPr="00AC4CFB">
                              <w:rPr>
                                <w:b/>
                                <w:sz w:val="24"/>
                                <w:szCs w:val="24"/>
                              </w:rPr>
                              <w:t>Date: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1.1pt;width:729.75pt;height:14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">
                <v:textbox>
                  <w:txbxContent>
                    <w:p w:rsidR="007301D6" w:rsidRDefault="007301D6" w:rsidP="00AC4CFB">
                      <w:pPr>
                        <w:spacing w:after="0" w:line="240" w:lineRule="auto"/>
                        <w:rPr>
                          <w:b/>
                          <w:sz w:val="24"/>
                          <w:szCs w:val="24"/>
                        </w:rPr>
                      </w:pPr>
                      <w:r>
                        <w:rPr>
                          <w:b/>
                          <w:sz w:val="24"/>
                          <w:szCs w:val="24"/>
                        </w:rPr>
                        <w:t>Comments and/or recommendations needing attention prior to signature:</w:t>
                      </w: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p>
                    <w:p w:rsidR="007301D6" w:rsidRDefault="007301D6" w:rsidP="00AC4CFB">
                      <w:pPr>
                        <w:spacing w:after="0" w:line="240" w:lineRule="auto"/>
                        <w:rPr>
                          <w:b/>
                          <w:sz w:val="24"/>
                          <w:szCs w:val="24"/>
                        </w:rPr>
                      </w:pPr>
                      <w:r w:rsidRPr="00AC4CFB">
                        <w:rPr>
                          <w:b/>
                          <w:sz w:val="24"/>
                          <w:szCs w:val="24"/>
                        </w:rPr>
                        <w:sym w:font="Webdings" w:char="F063"/>
                      </w:r>
                      <w:r w:rsidRPr="00AC4CFB">
                        <w:rPr>
                          <w:b/>
                          <w:sz w:val="24"/>
                          <w:szCs w:val="24"/>
                        </w:rPr>
                        <w:t xml:space="preserve">  </w:t>
                      </w:r>
                      <w:r>
                        <w:rPr>
                          <w:b/>
                          <w:sz w:val="24"/>
                          <w:szCs w:val="24"/>
                        </w:rPr>
                        <w:t xml:space="preserve">This study has been reviewed and is in compliance with data security regulations and policies.    </w:t>
                      </w:r>
                    </w:p>
                    <w:p w:rsidR="007301D6" w:rsidRDefault="007301D6" w:rsidP="00AC4CFB">
                      <w:pPr>
                        <w:spacing w:after="0" w:line="240" w:lineRule="auto"/>
                        <w:rPr>
                          <w:b/>
                          <w:sz w:val="24"/>
                          <w:szCs w:val="24"/>
                        </w:rPr>
                      </w:pPr>
                    </w:p>
                    <w:p w:rsidR="007301D6" w:rsidRPr="00AC4CFB" w:rsidRDefault="007301D6" w:rsidP="00AC4CFB">
                      <w:pPr>
                        <w:spacing w:after="0" w:line="240" w:lineRule="auto"/>
                        <w:rPr>
                          <w:b/>
                          <w:sz w:val="24"/>
                          <w:szCs w:val="24"/>
                        </w:rPr>
                      </w:pPr>
                      <w:r w:rsidRPr="00AC4CFB">
                        <w:rPr>
                          <w:b/>
                          <w:sz w:val="24"/>
                          <w:szCs w:val="24"/>
                        </w:rPr>
                        <w:t>Signature or E-signature of Information Security Officer</w:t>
                      </w:r>
                      <w:r w:rsidRPr="00AC4CFB">
                        <w:rPr>
                          <w:b/>
                          <w:sz w:val="24"/>
                          <w:szCs w:val="24"/>
                        </w:rPr>
                        <w:tab/>
                      </w:r>
                      <w:r w:rsidRPr="00AC4CFB">
                        <w:rPr>
                          <w:b/>
                          <w:sz w:val="24"/>
                          <w:szCs w:val="24"/>
                        </w:rPr>
                        <w:tab/>
                      </w:r>
                      <w:r w:rsidRPr="00AC4CFB">
                        <w:rPr>
                          <w:b/>
                          <w:sz w:val="24"/>
                          <w:szCs w:val="24"/>
                        </w:rPr>
                        <w:tab/>
                      </w:r>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sidRPr="00AC4CFB">
                        <w:rPr>
                          <w:b/>
                          <w:sz w:val="24"/>
                          <w:szCs w:val="24"/>
                        </w:rPr>
                        <w:t>Date: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txbxContent>
                </v:textbox>
              </v:shape>
            </w:pict>
          </mc:Fallback>
        </mc:AlternateContent>
      </w:r>
    </w:p>
    <w:p w:rsidR="00AC4CFB" w:rsidRDefault="00AC4CFB" w:rsidP="005931D5">
      <w:pPr>
        <w:spacing w:after="0" w:line="240" w:lineRule="auto"/>
        <w:rPr>
          <w:b/>
          <w:sz w:val="24"/>
          <w:szCs w:val="24"/>
        </w:rPr>
      </w:pPr>
    </w:p>
    <w:p w:rsidR="00AC4CFB" w:rsidRDefault="00AC4CFB" w:rsidP="005931D5">
      <w:pPr>
        <w:spacing w:after="0" w:line="240" w:lineRule="auto"/>
        <w:rPr>
          <w:b/>
          <w:sz w:val="24"/>
          <w:szCs w:val="24"/>
        </w:rPr>
      </w:pPr>
    </w:p>
    <w:p w:rsidR="00AC4CFB" w:rsidRDefault="00AC4CFB" w:rsidP="005931D5">
      <w:pPr>
        <w:spacing w:after="0" w:line="240" w:lineRule="auto"/>
        <w:rPr>
          <w:b/>
          <w:sz w:val="24"/>
          <w:szCs w:val="24"/>
        </w:rPr>
      </w:pPr>
    </w:p>
    <w:p w:rsidR="00D45A98" w:rsidRDefault="00D45A98" w:rsidP="005931D5">
      <w:pPr>
        <w:spacing w:after="0" w:line="240" w:lineRule="auto"/>
        <w:rPr>
          <w:b/>
          <w:i/>
          <w:sz w:val="24"/>
          <w:szCs w:val="24"/>
        </w:rPr>
      </w:pP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p>
    <w:p w:rsidR="002848A0" w:rsidRDefault="00340A7F" w:rsidP="00340A7F">
      <w:pPr>
        <w:spacing w:after="0" w:line="240" w:lineRule="auto"/>
        <w:jc w:val="center"/>
        <w:rPr>
          <w:b/>
          <w:color w:val="FFFFFF" w:themeColor="background1"/>
          <w:sz w:val="24"/>
          <w:szCs w:val="24"/>
        </w:rPr>
      </w:pPr>
      <w:r w:rsidRPr="00340A7F">
        <w:rPr>
          <w:b/>
          <w:color w:val="FFFFFF" w:themeColor="background1"/>
          <w:sz w:val="24"/>
          <w:szCs w:val="24"/>
          <w:highlight w:val="darkBlue"/>
        </w:rPr>
        <w:t>Privacy Officer’s Signature Section</w:t>
      </w:r>
    </w:p>
    <w:p w:rsidR="002848A0" w:rsidRPr="002848A0" w:rsidRDefault="002848A0" w:rsidP="002848A0">
      <w:pPr>
        <w:rPr>
          <w:sz w:val="24"/>
          <w:szCs w:val="24"/>
        </w:rPr>
      </w:pPr>
    </w:p>
    <w:p w:rsidR="002848A0" w:rsidRPr="002848A0" w:rsidRDefault="002848A0" w:rsidP="002848A0">
      <w:pPr>
        <w:rPr>
          <w:sz w:val="24"/>
          <w:szCs w:val="24"/>
        </w:rPr>
      </w:pPr>
    </w:p>
    <w:p w:rsidR="00D45A98" w:rsidRPr="002848A0" w:rsidRDefault="00FA5AA0" w:rsidP="002848A0">
      <w:pPr>
        <w:tabs>
          <w:tab w:val="left" w:pos="6270"/>
        </w:tabs>
        <w:jc w:val="center"/>
        <w:rPr>
          <w:sz w:val="24"/>
          <w:szCs w:val="24"/>
        </w:rPr>
      </w:pPr>
      <w:r>
        <w:rPr>
          <w:b/>
          <w:noProof/>
          <w:color w:val="FFFFFF" w:themeColor="background1"/>
          <w:sz w:val="24"/>
          <w:szCs w:val="24"/>
        </w:rPr>
        <mc:AlternateContent>
          <mc:Choice Requires="wps">
            <w:drawing>
              <wp:anchor distT="0" distB="0" distL="114300" distR="114300" simplePos="0" relativeHeight="251665408" behindDoc="0" locked="0" layoutInCell="1" allowOverlap="1">
                <wp:simplePos x="0" y="0"/>
                <wp:positionH relativeFrom="column">
                  <wp:posOffset>-66675</wp:posOffset>
                </wp:positionH>
                <wp:positionV relativeFrom="paragraph">
                  <wp:posOffset>220345</wp:posOffset>
                </wp:positionV>
                <wp:extent cx="9210675" cy="2105025"/>
                <wp:effectExtent l="9525" t="9525"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0675" cy="2105025"/>
                        </a:xfrm>
                        <a:prstGeom prst="rect">
                          <a:avLst/>
                        </a:prstGeom>
                        <a:solidFill>
                          <a:srgbClr val="FFFFFF"/>
                        </a:solidFill>
                        <a:ln w="9525">
                          <a:solidFill>
                            <a:srgbClr val="000000"/>
                          </a:solidFill>
                          <a:miter lim="800000"/>
                          <a:headEnd/>
                          <a:tailEnd/>
                        </a:ln>
                      </wps:spPr>
                      <wps:txbx>
                        <w:txbxContent>
                          <w:p w:rsidR="007301D6" w:rsidRDefault="007301D6" w:rsidP="00B07BD9">
                            <w:pPr>
                              <w:spacing w:after="0" w:line="240" w:lineRule="auto"/>
                              <w:rPr>
                                <w:b/>
                                <w:sz w:val="24"/>
                                <w:szCs w:val="24"/>
                              </w:rPr>
                            </w:pPr>
                            <w:r>
                              <w:rPr>
                                <w:b/>
                                <w:sz w:val="24"/>
                                <w:szCs w:val="24"/>
                              </w:rPr>
                              <w:t>Comments and/or recommendations needing attention prior to signature:</w:t>
                            </w: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EB3442">
                            <w:pPr>
                              <w:spacing w:after="0" w:line="240" w:lineRule="auto"/>
                              <w:rPr>
                                <w:b/>
                                <w:sz w:val="24"/>
                                <w:szCs w:val="24"/>
                              </w:rPr>
                            </w:pPr>
                            <w:r w:rsidRPr="00AC4CFB">
                              <w:rPr>
                                <w:b/>
                                <w:sz w:val="24"/>
                                <w:szCs w:val="24"/>
                              </w:rPr>
                              <w:sym w:font="Webdings" w:char="F063"/>
                            </w:r>
                            <w:r w:rsidRPr="00AC4CFB">
                              <w:rPr>
                                <w:b/>
                                <w:sz w:val="24"/>
                                <w:szCs w:val="24"/>
                              </w:rPr>
                              <w:t xml:space="preserve">  </w:t>
                            </w:r>
                            <w:r>
                              <w:rPr>
                                <w:b/>
                                <w:sz w:val="24"/>
                                <w:szCs w:val="24"/>
                              </w:rPr>
                              <w:t>This study has been reviewed and is in compliance with VA Privacy and confidentiality policies.</w:t>
                            </w:r>
                          </w:p>
                          <w:p w:rsidR="007301D6" w:rsidRPr="00AC4CFB" w:rsidRDefault="007301D6" w:rsidP="00EB3442">
                            <w:pPr>
                              <w:spacing w:after="0" w:line="240" w:lineRule="auto"/>
                              <w:rPr>
                                <w:b/>
                                <w:sz w:val="24"/>
                                <w:szCs w:val="24"/>
                              </w:rPr>
                            </w:pPr>
                          </w:p>
                          <w:p w:rsidR="007301D6" w:rsidRDefault="007301D6" w:rsidP="00EB3442">
                            <w:pPr>
                              <w:spacing w:after="0"/>
                              <w:rPr>
                                <w:b/>
                                <w:sz w:val="24"/>
                                <w:szCs w:val="24"/>
                              </w:rPr>
                            </w:pPr>
                            <w:r w:rsidRPr="00AC4CFB">
                              <w:rPr>
                                <w:b/>
                                <w:sz w:val="24"/>
                                <w:szCs w:val="24"/>
                              </w:rPr>
                              <w:t xml:space="preserve">Signature or E-signature of </w:t>
                            </w:r>
                            <w:r>
                              <w:rPr>
                                <w:b/>
                                <w:sz w:val="24"/>
                                <w:szCs w:val="24"/>
                              </w:rPr>
                              <w:t>Privacy</w:t>
                            </w:r>
                            <w:r w:rsidRPr="00AC4CFB">
                              <w:rPr>
                                <w:b/>
                                <w:sz w:val="24"/>
                                <w:szCs w:val="24"/>
                              </w:rPr>
                              <w:t xml:space="preserve"> Officer</w:t>
                            </w:r>
                            <w:r w:rsidRPr="00AC4CFB">
                              <w:rPr>
                                <w:b/>
                                <w:sz w:val="24"/>
                                <w:szCs w:val="24"/>
                              </w:rPr>
                              <w:tab/>
                            </w:r>
                            <w:r w:rsidRPr="00AC4CFB">
                              <w:rPr>
                                <w:b/>
                                <w:sz w:val="24"/>
                                <w:szCs w:val="24"/>
                              </w:rPr>
                              <w:tab/>
                            </w:r>
                            <w:r>
                              <w:rPr>
                                <w:b/>
                                <w:sz w:val="24"/>
                                <w:szCs w:val="24"/>
                              </w:rPr>
                              <w:tab/>
                            </w:r>
                            <w:r w:rsidRPr="00AC4CFB">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AC4CFB">
                              <w:rPr>
                                <w:b/>
                                <w:sz w:val="24"/>
                                <w:szCs w:val="24"/>
                              </w:rPr>
                              <w:t>Date: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7301D6" w:rsidRDefault="007301D6" w:rsidP="00EB3442">
                            <w:pPr>
                              <w:spacing w:after="0"/>
                              <w:rPr>
                                <w:b/>
                                <w:sz w:val="24"/>
                                <w:szCs w:val="24"/>
                              </w:rPr>
                            </w:pPr>
                          </w:p>
                          <w:p w:rsidR="007301D6" w:rsidRPr="00D45A98" w:rsidRDefault="007301D6" w:rsidP="00EB3442">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25pt;margin-top:17.35pt;width:725.25pt;height:16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">
                <v:textbox>
                  <w:txbxContent>
                    <w:p w:rsidR="007301D6" w:rsidRDefault="007301D6" w:rsidP="00B07BD9">
                      <w:pPr>
                        <w:spacing w:after="0" w:line="240" w:lineRule="auto"/>
                        <w:rPr>
                          <w:b/>
                          <w:sz w:val="24"/>
                          <w:szCs w:val="24"/>
                        </w:rPr>
                      </w:pPr>
                      <w:r>
                        <w:rPr>
                          <w:b/>
                          <w:sz w:val="24"/>
                          <w:szCs w:val="24"/>
                        </w:rPr>
                        <w:t>Comments and/or recommendations needing attention prior to signature:</w:t>
                      </w: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B07BD9">
                      <w:pPr>
                        <w:spacing w:after="0" w:line="240" w:lineRule="auto"/>
                        <w:rPr>
                          <w:b/>
                          <w:sz w:val="24"/>
                          <w:szCs w:val="24"/>
                        </w:rPr>
                      </w:pPr>
                    </w:p>
                    <w:p w:rsidR="007301D6" w:rsidRDefault="007301D6" w:rsidP="00EB3442">
                      <w:pPr>
                        <w:spacing w:after="0" w:line="240" w:lineRule="auto"/>
                        <w:rPr>
                          <w:b/>
                          <w:sz w:val="24"/>
                          <w:szCs w:val="24"/>
                        </w:rPr>
                      </w:pPr>
                      <w:r w:rsidRPr="00AC4CFB">
                        <w:rPr>
                          <w:b/>
                          <w:sz w:val="24"/>
                          <w:szCs w:val="24"/>
                        </w:rPr>
                        <w:sym w:font="Webdings" w:char="F063"/>
                      </w:r>
                      <w:r w:rsidRPr="00AC4CFB">
                        <w:rPr>
                          <w:b/>
                          <w:sz w:val="24"/>
                          <w:szCs w:val="24"/>
                        </w:rPr>
                        <w:t xml:space="preserve">  </w:t>
                      </w:r>
                      <w:r>
                        <w:rPr>
                          <w:b/>
                          <w:sz w:val="24"/>
                          <w:szCs w:val="24"/>
                        </w:rPr>
                        <w:t>This study has been reviewed and is in compliance with VA Privacy and confidentiality policies.</w:t>
                      </w:r>
                    </w:p>
                    <w:p w:rsidR="007301D6" w:rsidRPr="00AC4CFB" w:rsidRDefault="007301D6" w:rsidP="00EB3442">
                      <w:pPr>
                        <w:spacing w:after="0" w:line="240" w:lineRule="auto"/>
                        <w:rPr>
                          <w:b/>
                          <w:sz w:val="24"/>
                          <w:szCs w:val="24"/>
                        </w:rPr>
                      </w:pPr>
                    </w:p>
                    <w:p w:rsidR="007301D6" w:rsidRDefault="007301D6" w:rsidP="00EB3442">
                      <w:pPr>
                        <w:spacing w:after="0"/>
                        <w:rPr>
                          <w:b/>
                          <w:sz w:val="24"/>
                          <w:szCs w:val="24"/>
                        </w:rPr>
                      </w:pPr>
                      <w:r w:rsidRPr="00AC4CFB">
                        <w:rPr>
                          <w:b/>
                          <w:sz w:val="24"/>
                          <w:szCs w:val="24"/>
                        </w:rPr>
                        <w:t xml:space="preserve">Signature or E-signature of </w:t>
                      </w:r>
                      <w:r>
                        <w:rPr>
                          <w:b/>
                          <w:sz w:val="24"/>
                          <w:szCs w:val="24"/>
                        </w:rPr>
                        <w:t>Privacy</w:t>
                      </w:r>
                      <w:r w:rsidRPr="00AC4CFB">
                        <w:rPr>
                          <w:b/>
                          <w:sz w:val="24"/>
                          <w:szCs w:val="24"/>
                        </w:rPr>
                        <w:t xml:space="preserve"> Officer</w:t>
                      </w:r>
                      <w:r w:rsidRPr="00AC4CFB">
                        <w:rPr>
                          <w:b/>
                          <w:sz w:val="24"/>
                          <w:szCs w:val="24"/>
                        </w:rPr>
                        <w:tab/>
                      </w:r>
                      <w:r w:rsidRPr="00AC4CFB">
                        <w:rPr>
                          <w:b/>
                          <w:sz w:val="24"/>
                          <w:szCs w:val="24"/>
                        </w:rPr>
                        <w:tab/>
                      </w:r>
                      <w:r>
                        <w:rPr>
                          <w:b/>
                          <w:sz w:val="24"/>
                          <w:szCs w:val="24"/>
                        </w:rPr>
                        <w:tab/>
                      </w:r>
                      <w:r w:rsidRPr="00AC4CFB">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AC4CFB">
                        <w:rPr>
                          <w:b/>
                          <w:sz w:val="24"/>
                          <w:szCs w:val="24"/>
                        </w:rPr>
                        <w:t>Date: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7301D6" w:rsidRDefault="007301D6" w:rsidP="00EB3442">
                      <w:pPr>
                        <w:spacing w:after="0"/>
                        <w:rPr>
                          <w:b/>
                          <w:sz w:val="24"/>
                          <w:szCs w:val="24"/>
                        </w:rPr>
                      </w:pPr>
                    </w:p>
                    <w:p w:rsidR="007301D6" w:rsidRPr="00D45A98" w:rsidRDefault="007301D6" w:rsidP="00EB3442">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txbxContent>
                </v:textbox>
              </v:shape>
            </w:pict>
          </mc:Fallback>
        </mc:AlternateContent>
      </w:r>
      <w:r w:rsidR="002848A0">
        <w:rPr>
          <w:b/>
          <w:color w:val="FFFFFF" w:themeColor="background1"/>
          <w:sz w:val="24"/>
          <w:szCs w:val="24"/>
          <w:highlight w:val="darkBlue"/>
        </w:rPr>
        <w:t>Privacy</w:t>
      </w:r>
      <w:r w:rsidR="002848A0" w:rsidRPr="00340A7F">
        <w:rPr>
          <w:b/>
          <w:color w:val="FFFFFF" w:themeColor="background1"/>
          <w:sz w:val="24"/>
          <w:szCs w:val="24"/>
          <w:highlight w:val="darkBlue"/>
        </w:rPr>
        <w:t xml:space="preserve"> Officer’s Signature Section</w:t>
      </w:r>
    </w:p>
    <w:sectPr w:rsidR="00D45A98" w:rsidRPr="002848A0" w:rsidSect="00B4047E">
      <w:footerReference w:type="default" r:id="rId13"/>
      <w:pgSz w:w="15840" w:h="12240" w:orient="landscape" w:code="1"/>
      <w:pgMar w:top="576" w:right="720" w:bottom="576" w:left="720" w:header="720" w:footer="34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BAB" w:rsidRDefault="00FF2BAB" w:rsidP="00CE713B">
      <w:pPr>
        <w:spacing w:after="0" w:line="240" w:lineRule="auto"/>
      </w:pPr>
      <w:r>
        <w:separator/>
      </w:r>
    </w:p>
  </w:endnote>
  <w:endnote w:type="continuationSeparator" w:id="0">
    <w:p w:rsidR="00FF2BAB" w:rsidRDefault="00FF2BAB" w:rsidP="00CE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1D6" w:rsidRDefault="007301D6" w:rsidP="00584709">
    <w:pPr>
      <w:pStyle w:val="Footer"/>
      <w:tabs>
        <w:tab w:val="clear" w:pos="4680"/>
        <w:tab w:val="clear" w:pos="9360"/>
        <w:tab w:val="center" w:pos="7200"/>
        <w:tab w:val="right" w:pos="14490"/>
      </w:tabs>
      <w:ind w:left="-90"/>
      <w:rPr>
        <w:rFonts w:ascii="Arial" w:hAnsi="Arial" w:cs="Arial"/>
        <w:sz w:val="16"/>
        <w:szCs w:val="16"/>
      </w:rPr>
    </w:pPr>
  </w:p>
  <w:p w:rsidR="007301D6" w:rsidRDefault="007301D6" w:rsidP="00394C77">
    <w:pPr>
      <w:pStyle w:val="Footer"/>
      <w:tabs>
        <w:tab w:val="clear" w:pos="4680"/>
        <w:tab w:val="clear" w:pos="9360"/>
        <w:tab w:val="right" w:pos="14490"/>
      </w:tabs>
      <w:ind w:left="-90" w:right="-36"/>
      <w:rPr>
        <w:rFonts w:ascii="Arial" w:hAnsi="Arial" w:cs="Arial"/>
        <w:color w:val="000000"/>
        <w:sz w:val="16"/>
        <w:szCs w:val="16"/>
      </w:rPr>
    </w:pPr>
    <w:r>
      <w:rPr>
        <w:rFonts w:ascii="Arial" w:hAnsi="Arial" w:cs="Arial"/>
        <w:sz w:val="16"/>
        <w:szCs w:val="16"/>
      </w:rPr>
      <w:t xml:space="preserve">Rev: </w:t>
    </w:r>
    <w:r w:rsidR="00843D30">
      <w:rPr>
        <w:rFonts w:ascii="Arial" w:hAnsi="Arial" w:cs="Arial"/>
        <w:sz w:val="16"/>
        <w:szCs w:val="16"/>
      </w:rPr>
      <w:t>Feb. 2014</w:t>
    </w:r>
    <w:r>
      <w:rPr>
        <w:rFonts w:ascii="Arial" w:hAnsi="Arial" w:cs="Arial"/>
        <w:b/>
        <w:sz w:val="24"/>
        <w:szCs w:val="24"/>
      </w:rPr>
      <w:tab/>
    </w:r>
    <w:r w:rsidRPr="00584709">
      <w:rPr>
        <w:rFonts w:ascii="Arial" w:hAnsi="Arial" w:cs="Arial"/>
        <w:color w:val="000000"/>
        <w:sz w:val="16"/>
        <w:szCs w:val="16"/>
      </w:rPr>
      <w:t>Omaha/Media/Research/Forms/</w:t>
    </w:r>
    <w:r>
      <w:rPr>
        <w:rFonts w:ascii="Arial" w:hAnsi="Arial" w:cs="Arial"/>
        <w:color w:val="000000"/>
        <w:sz w:val="16"/>
        <w:szCs w:val="16"/>
      </w:rPr>
      <w:t>rd</w:t>
    </w:r>
    <w:r w:rsidRPr="00584709">
      <w:rPr>
        <w:rFonts w:ascii="Arial" w:hAnsi="Arial" w:cs="Arial"/>
        <w:color w:val="000000"/>
        <w:sz w:val="16"/>
        <w:szCs w:val="16"/>
      </w:rPr>
      <w:t>/</w:t>
    </w:r>
    <w:r w:rsidRPr="00394C77">
      <w:t xml:space="preserve"> </w:t>
    </w:r>
    <w:r w:rsidRPr="00394C77">
      <w:rPr>
        <w:rFonts w:ascii="Arial" w:hAnsi="Arial" w:cs="Arial"/>
        <w:sz w:val="16"/>
        <w:szCs w:val="16"/>
      </w:rPr>
      <w:t>Appendix_NN_Checklist_for_Reviewing_Privacy_Confidentiality_and_Information_Security.docx</w:t>
    </w:r>
  </w:p>
  <w:p w:rsidR="007301D6" w:rsidRDefault="007301D6" w:rsidP="00394C77">
    <w:pPr>
      <w:pStyle w:val="Footer"/>
      <w:tabs>
        <w:tab w:val="clear" w:pos="4680"/>
        <w:tab w:val="clear" w:pos="9360"/>
        <w:tab w:val="right" w:pos="14490"/>
      </w:tabs>
      <w:ind w:left="-90" w:right="-36"/>
      <w:rPr>
        <w:rFonts w:ascii="Arial" w:hAnsi="Arial" w:cs="Arial"/>
        <w:color w:val="000000"/>
        <w:sz w:val="16"/>
        <w:szCs w:val="16"/>
      </w:rPr>
    </w:pPr>
  </w:p>
  <w:p w:rsidR="007301D6" w:rsidRPr="00584709" w:rsidRDefault="007301D6" w:rsidP="00584709">
    <w:pPr>
      <w:pStyle w:val="Footer"/>
      <w:tabs>
        <w:tab w:val="clear" w:pos="4680"/>
        <w:tab w:val="clear" w:pos="9360"/>
        <w:tab w:val="center" w:pos="7200"/>
        <w:tab w:val="left" w:pos="10425"/>
      </w:tabs>
      <w:ind w:left="-90"/>
      <w:rPr>
        <w:rFonts w:ascii="Arial" w:hAnsi="Arial" w:cs="Arial"/>
        <w:sz w:val="16"/>
        <w:szCs w:val="16"/>
      </w:rPr>
    </w:pPr>
    <w:r>
      <w:rPr>
        <w:rFonts w:ascii="Arial" w:hAnsi="Arial" w:cs="Arial"/>
        <w:color w:val="000000"/>
        <w:sz w:val="16"/>
        <w:szCs w:val="16"/>
      </w:rPr>
      <w:tab/>
    </w:r>
    <w:r w:rsidRPr="00584709">
      <w:rPr>
        <w:rFonts w:ascii="Arial" w:hAnsi="Arial" w:cs="Arial"/>
        <w:sz w:val="16"/>
        <w:szCs w:val="16"/>
      </w:rPr>
      <w:t xml:space="preserve">Page </w:t>
    </w:r>
    <w:r w:rsidR="00154EC5" w:rsidRPr="00584709">
      <w:rPr>
        <w:rFonts w:ascii="Arial" w:hAnsi="Arial" w:cs="Arial"/>
        <w:b/>
        <w:sz w:val="16"/>
        <w:szCs w:val="16"/>
      </w:rPr>
      <w:fldChar w:fldCharType="begin"/>
    </w:r>
    <w:r w:rsidRPr="00584709">
      <w:rPr>
        <w:rFonts w:ascii="Arial" w:hAnsi="Arial" w:cs="Arial"/>
        <w:b/>
        <w:sz w:val="16"/>
        <w:szCs w:val="16"/>
      </w:rPr>
      <w:instrText xml:space="preserve"> PAGE </w:instrText>
    </w:r>
    <w:r w:rsidR="00154EC5" w:rsidRPr="00584709">
      <w:rPr>
        <w:rFonts w:ascii="Arial" w:hAnsi="Arial" w:cs="Arial"/>
        <w:b/>
        <w:sz w:val="16"/>
        <w:szCs w:val="16"/>
      </w:rPr>
      <w:fldChar w:fldCharType="separate"/>
    </w:r>
    <w:r w:rsidR="00FA5AA0">
      <w:rPr>
        <w:rFonts w:ascii="Arial" w:hAnsi="Arial" w:cs="Arial"/>
        <w:b/>
        <w:noProof/>
        <w:sz w:val="16"/>
        <w:szCs w:val="16"/>
      </w:rPr>
      <w:t>1</w:t>
    </w:r>
    <w:r w:rsidR="00154EC5" w:rsidRPr="00584709">
      <w:rPr>
        <w:rFonts w:ascii="Arial" w:hAnsi="Arial" w:cs="Arial"/>
        <w:b/>
        <w:sz w:val="16"/>
        <w:szCs w:val="16"/>
      </w:rPr>
      <w:fldChar w:fldCharType="end"/>
    </w:r>
    <w:r w:rsidRPr="00584709">
      <w:rPr>
        <w:rFonts w:ascii="Arial" w:hAnsi="Arial" w:cs="Arial"/>
        <w:sz w:val="16"/>
        <w:szCs w:val="16"/>
      </w:rPr>
      <w:t xml:space="preserve"> of </w:t>
    </w:r>
    <w:r w:rsidR="00154EC5" w:rsidRPr="00584709">
      <w:rPr>
        <w:rFonts w:ascii="Arial" w:hAnsi="Arial" w:cs="Arial"/>
        <w:b/>
        <w:sz w:val="16"/>
        <w:szCs w:val="16"/>
      </w:rPr>
      <w:fldChar w:fldCharType="begin"/>
    </w:r>
    <w:r w:rsidRPr="00584709">
      <w:rPr>
        <w:rFonts w:ascii="Arial" w:hAnsi="Arial" w:cs="Arial"/>
        <w:b/>
        <w:sz w:val="16"/>
        <w:szCs w:val="16"/>
      </w:rPr>
      <w:instrText xml:space="preserve"> NUMPAGES  </w:instrText>
    </w:r>
    <w:r w:rsidR="00154EC5" w:rsidRPr="00584709">
      <w:rPr>
        <w:rFonts w:ascii="Arial" w:hAnsi="Arial" w:cs="Arial"/>
        <w:b/>
        <w:sz w:val="16"/>
        <w:szCs w:val="16"/>
      </w:rPr>
      <w:fldChar w:fldCharType="separate"/>
    </w:r>
    <w:r w:rsidR="00FA5AA0">
      <w:rPr>
        <w:rFonts w:ascii="Arial" w:hAnsi="Arial" w:cs="Arial"/>
        <w:b/>
        <w:noProof/>
        <w:sz w:val="16"/>
        <w:szCs w:val="16"/>
      </w:rPr>
      <w:t>9</w:t>
    </w:r>
    <w:r w:rsidR="00154EC5" w:rsidRPr="00584709">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BAB" w:rsidRDefault="00FF2BAB" w:rsidP="00CE713B">
      <w:pPr>
        <w:spacing w:after="0" w:line="240" w:lineRule="auto"/>
      </w:pPr>
      <w:r>
        <w:separator/>
      </w:r>
    </w:p>
  </w:footnote>
  <w:footnote w:type="continuationSeparator" w:id="0">
    <w:p w:rsidR="00FF2BAB" w:rsidRDefault="00FF2BAB" w:rsidP="00CE71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42CDC"/>
    <w:multiLevelType w:val="hybridMultilevel"/>
    <w:tmpl w:val="6054F2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D02BF6"/>
    <w:multiLevelType w:val="hybridMultilevel"/>
    <w:tmpl w:val="6CFC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F2C17"/>
    <w:multiLevelType w:val="hybridMultilevel"/>
    <w:tmpl w:val="6ACCA57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7C2D6E"/>
    <w:multiLevelType w:val="hybridMultilevel"/>
    <w:tmpl w:val="36085B44"/>
    <w:lvl w:ilvl="0" w:tplc="5F687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D4025B"/>
    <w:multiLevelType w:val="hybridMultilevel"/>
    <w:tmpl w:val="2E1C3D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2941D7"/>
    <w:multiLevelType w:val="hybridMultilevel"/>
    <w:tmpl w:val="864E086E"/>
    <w:lvl w:ilvl="0" w:tplc="748EDC0E">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nsid w:val="65C22044"/>
    <w:multiLevelType w:val="hybridMultilevel"/>
    <w:tmpl w:val="1E96E2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3B065B8"/>
    <w:multiLevelType w:val="hybridMultilevel"/>
    <w:tmpl w:val="22A67D1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nsid w:val="759C2498"/>
    <w:multiLevelType w:val="hybridMultilevel"/>
    <w:tmpl w:val="864E086E"/>
    <w:lvl w:ilvl="0" w:tplc="748EDC0E">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0"/>
  </w:num>
  <w:num w:numId="2">
    <w:abstractNumId w:val="3"/>
  </w:num>
  <w:num w:numId="3">
    <w:abstractNumId w:val="6"/>
  </w:num>
  <w:num w:numId="4">
    <w:abstractNumId w:val="4"/>
  </w:num>
  <w:num w:numId="5">
    <w:abstractNumId w:val="7"/>
  </w:num>
  <w:num w:numId="6">
    <w:abstractNumId w:val="1"/>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ocumentProtection w:edit="forms" w:formatting="1"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6DD"/>
    <w:rsid w:val="00006E07"/>
    <w:rsid w:val="000075A5"/>
    <w:rsid w:val="00017192"/>
    <w:rsid w:val="000224FD"/>
    <w:rsid w:val="0003379A"/>
    <w:rsid w:val="00034D94"/>
    <w:rsid w:val="0003765A"/>
    <w:rsid w:val="00041EFB"/>
    <w:rsid w:val="00042A22"/>
    <w:rsid w:val="00046595"/>
    <w:rsid w:val="000510AA"/>
    <w:rsid w:val="00055B42"/>
    <w:rsid w:val="000600A6"/>
    <w:rsid w:val="00062A9B"/>
    <w:rsid w:val="0006457B"/>
    <w:rsid w:val="00065FC4"/>
    <w:rsid w:val="000677D3"/>
    <w:rsid w:val="0007037D"/>
    <w:rsid w:val="0007372F"/>
    <w:rsid w:val="00077C55"/>
    <w:rsid w:val="0008429B"/>
    <w:rsid w:val="00084D64"/>
    <w:rsid w:val="000906EB"/>
    <w:rsid w:val="00090B4F"/>
    <w:rsid w:val="00091364"/>
    <w:rsid w:val="0009333C"/>
    <w:rsid w:val="00095E8C"/>
    <w:rsid w:val="00097595"/>
    <w:rsid w:val="00097EB5"/>
    <w:rsid w:val="000A0BB4"/>
    <w:rsid w:val="000A5789"/>
    <w:rsid w:val="000A6430"/>
    <w:rsid w:val="000A66C7"/>
    <w:rsid w:val="000B1400"/>
    <w:rsid w:val="000B284A"/>
    <w:rsid w:val="000B2AA4"/>
    <w:rsid w:val="000C2641"/>
    <w:rsid w:val="000C6E7B"/>
    <w:rsid w:val="000D2FE9"/>
    <w:rsid w:val="000D439F"/>
    <w:rsid w:val="000E2800"/>
    <w:rsid w:val="000E2A13"/>
    <w:rsid w:val="000F25A5"/>
    <w:rsid w:val="000F2E6D"/>
    <w:rsid w:val="0010469C"/>
    <w:rsid w:val="00107DCA"/>
    <w:rsid w:val="00112F43"/>
    <w:rsid w:val="0011380A"/>
    <w:rsid w:val="001152E5"/>
    <w:rsid w:val="00122005"/>
    <w:rsid w:val="00124961"/>
    <w:rsid w:val="00134602"/>
    <w:rsid w:val="0013755E"/>
    <w:rsid w:val="0014100C"/>
    <w:rsid w:val="00141AD7"/>
    <w:rsid w:val="0014211E"/>
    <w:rsid w:val="00145026"/>
    <w:rsid w:val="001465D8"/>
    <w:rsid w:val="00147EA5"/>
    <w:rsid w:val="00151F55"/>
    <w:rsid w:val="00154EC5"/>
    <w:rsid w:val="00173279"/>
    <w:rsid w:val="001754E8"/>
    <w:rsid w:val="001825EF"/>
    <w:rsid w:val="001832A6"/>
    <w:rsid w:val="001838AA"/>
    <w:rsid w:val="00186C05"/>
    <w:rsid w:val="00194CDE"/>
    <w:rsid w:val="001975D4"/>
    <w:rsid w:val="00197773"/>
    <w:rsid w:val="001A0511"/>
    <w:rsid w:val="001A5A58"/>
    <w:rsid w:val="001B531B"/>
    <w:rsid w:val="001D2007"/>
    <w:rsid w:val="001D2CC6"/>
    <w:rsid w:val="001D3D58"/>
    <w:rsid w:val="001D4275"/>
    <w:rsid w:val="001E3D2C"/>
    <w:rsid w:val="001E3D2D"/>
    <w:rsid w:val="001E6DAC"/>
    <w:rsid w:val="001F5EF5"/>
    <w:rsid w:val="0020345D"/>
    <w:rsid w:val="00204C56"/>
    <w:rsid w:val="002055E8"/>
    <w:rsid w:val="0020660D"/>
    <w:rsid w:val="002067C6"/>
    <w:rsid w:val="00210214"/>
    <w:rsid w:val="00214042"/>
    <w:rsid w:val="00217840"/>
    <w:rsid w:val="002373AE"/>
    <w:rsid w:val="00244659"/>
    <w:rsid w:val="002448F5"/>
    <w:rsid w:val="00250B04"/>
    <w:rsid w:val="00255464"/>
    <w:rsid w:val="00256FD6"/>
    <w:rsid w:val="00261728"/>
    <w:rsid w:val="002655B2"/>
    <w:rsid w:val="00265790"/>
    <w:rsid w:val="002664B1"/>
    <w:rsid w:val="00272256"/>
    <w:rsid w:val="0027240D"/>
    <w:rsid w:val="00273ABD"/>
    <w:rsid w:val="00280E13"/>
    <w:rsid w:val="002826DD"/>
    <w:rsid w:val="002848A0"/>
    <w:rsid w:val="00291DC2"/>
    <w:rsid w:val="0029458D"/>
    <w:rsid w:val="002A1FDE"/>
    <w:rsid w:val="002C0C01"/>
    <w:rsid w:val="002C1B3E"/>
    <w:rsid w:val="002C38CB"/>
    <w:rsid w:val="002D034F"/>
    <w:rsid w:val="002D3BD5"/>
    <w:rsid w:val="002D6356"/>
    <w:rsid w:val="002E5F9D"/>
    <w:rsid w:val="002F001A"/>
    <w:rsid w:val="002F0983"/>
    <w:rsid w:val="002F1B30"/>
    <w:rsid w:val="002F3348"/>
    <w:rsid w:val="002F3997"/>
    <w:rsid w:val="00300A35"/>
    <w:rsid w:val="00302905"/>
    <w:rsid w:val="003113DD"/>
    <w:rsid w:val="00311AB5"/>
    <w:rsid w:val="00312A40"/>
    <w:rsid w:val="00314E66"/>
    <w:rsid w:val="00317FE3"/>
    <w:rsid w:val="003202DA"/>
    <w:rsid w:val="00320724"/>
    <w:rsid w:val="003231A0"/>
    <w:rsid w:val="00330CFE"/>
    <w:rsid w:val="003326DC"/>
    <w:rsid w:val="0033554C"/>
    <w:rsid w:val="00336334"/>
    <w:rsid w:val="003365FA"/>
    <w:rsid w:val="00337DE0"/>
    <w:rsid w:val="00340687"/>
    <w:rsid w:val="00340802"/>
    <w:rsid w:val="00340A7F"/>
    <w:rsid w:val="0034232D"/>
    <w:rsid w:val="00343F93"/>
    <w:rsid w:val="003463AA"/>
    <w:rsid w:val="003554C4"/>
    <w:rsid w:val="00357A9C"/>
    <w:rsid w:val="003629BE"/>
    <w:rsid w:val="003735DD"/>
    <w:rsid w:val="00376FB0"/>
    <w:rsid w:val="00380E53"/>
    <w:rsid w:val="003814EA"/>
    <w:rsid w:val="003855D9"/>
    <w:rsid w:val="0039061F"/>
    <w:rsid w:val="00392D8A"/>
    <w:rsid w:val="00394C77"/>
    <w:rsid w:val="00395A50"/>
    <w:rsid w:val="00396DA9"/>
    <w:rsid w:val="003A1B05"/>
    <w:rsid w:val="003A2341"/>
    <w:rsid w:val="003A2BCD"/>
    <w:rsid w:val="003B6C8B"/>
    <w:rsid w:val="003C0504"/>
    <w:rsid w:val="003C4364"/>
    <w:rsid w:val="003C49DD"/>
    <w:rsid w:val="003C5E29"/>
    <w:rsid w:val="003D0FF3"/>
    <w:rsid w:val="003D1DDF"/>
    <w:rsid w:val="003E10D8"/>
    <w:rsid w:val="003E3F9F"/>
    <w:rsid w:val="003E43AE"/>
    <w:rsid w:val="003E6ED4"/>
    <w:rsid w:val="003F1BCD"/>
    <w:rsid w:val="003F4FF3"/>
    <w:rsid w:val="00402A86"/>
    <w:rsid w:val="0041163D"/>
    <w:rsid w:val="00412B7F"/>
    <w:rsid w:val="00415676"/>
    <w:rsid w:val="00417462"/>
    <w:rsid w:val="0042191F"/>
    <w:rsid w:val="004227FD"/>
    <w:rsid w:val="0042336C"/>
    <w:rsid w:val="00430184"/>
    <w:rsid w:val="00431DD6"/>
    <w:rsid w:val="00432EAA"/>
    <w:rsid w:val="0043465C"/>
    <w:rsid w:val="00440022"/>
    <w:rsid w:val="0044360E"/>
    <w:rsid w:val="00443AC5"/>
    <w:rsid w:val="00450EAB"/>
    <w:rsid w:val="0045182C"/>
    <w:rsid w:val="00455AE2"/>
    <w:rsid w:val="00462DB1"/>
    <w:rsid w:val="0046305A"/>
    <w:rsid w:val="00465A34"/>
    <w:rsid w:val="00470DA5"/>
    <w:rsid w:val="00473AF5"/>
    <w:rsid w:val="00475514"/>
    <w:rsid w:val="004826F8"/>
    <w:rsid w:val="00490FF3"/>
    <w:rsid w:val="00492497"/>
    <w:rsid w:val="00493B3E"/>
    <w:rsid w:val="004944C5"/>
    <w:rsid w:val="00495E09"/>
    <w:rsid w:val="004A57B9"/>
    <w:rsid w:val="004A595F"/>
    <w:rsid w:val="004B35D3"/>
    <w:rsid w:val="004B69D8"/>
    <w:rsid w:val="004D14A0"/>
    <w:rsid w:val="004D4A65"/>
    <w:rsid w:val="004D4E80"/>
    <w:rsid w:val="004D53F4"/>
    <w:rsid w:val="004E5A4D"/>
    <w:rsid w:val="004E6BCC"/>
    <w:rsid w:val="004E7488"/>
    <w:rsid w:val="004E7DF6"/>
    <w:rsid w:val="00501E1B"/>
    <w:rsid w:val="00504890"/>
    <w:rsid w:val="00505398"/>
    <w:rsid w:val="00510E83"/>
    <w:rsid w:val="00512376"/>
    <w:rsid w:val="00514876"/>
    <w:rsid w:val="0051657E"/>
    <w:rsid w:val="005171E3"/>
    <w:rsid w:val="005245D7"/>
    <w:rsid w:val="00525732"/>
    <w:rsid w:val="005317AE"/>
    <w:rsid w:val="00532D9B"/>
    <w:rsid w:val="00550D88"/>
    <w:rsid w:val="005549CE"/>
    <w:rsid w:val="00555199"/>
    <w:rsid w:val="00557169"/>
    <w:rsid w:val="0056165E"/>
    <w:rsid w:val="005651BE"/>
    <w:rsid w:val="00567EBE"/>
    <w:rsid w:val="005708FC"/>
    <w:rsid w:val="00576CC5"/>
    <w:rsid w:val="0058074C"/>
    <w:rsid w:val="0058164A"/>
    <w:rsid w:val="00584709"/>
    <w:rsid w:val="00584B0B"/>
    <w:rsid w:val="00585AF9"/>
    <w:rsid w:val="00592129"/>
    <w:rsid w:val="005931D5"/>
    <w:rsid w:val="005936B2"/>
    <w:rsid w:val="005A0067"/>
    <w:rsid w:val="005A4846"/>
    <w:rsid w:val="005A5106"/>
    <w:rsid w:val="005B2EE0"/>
    <w:rsid w:val="005B426F"/>
    <w:rsid w:val="005B6895"/>
    <w:rsid w:val="005C333A"/>
    <w:rsid w:val="005D7636"/>
    <w:rsid w:val="005E2DAF"/>
    <w:rsid w:val="005E3A29"/>
    <w:rsid w:val="005E40C4"/>
    <w:rsid w:val="005E42C8"/>
    <w:rsid w:val="005E58CF"/>
    <w:rsid w:val="005F422D"/>
    <w:rsid w:val="00601808"/>
    <w:rsid w:val="006029E5"/>
    <w:rsid w:val="0060646C"/>
    <w:rsid w:val="00606668"/>
    <w:rsid w:val="006070A2"/>
    <w:rsid w:val="00616340"/>
    <w:rsid w:val="00617078"/>
    <w:rsid w:val="00625CCB"/>
    <w:rsid w:val="0063183C"/>
    <w:rsid w:val="006332FF"/>
    <w:rsid w:val="00634C0A"/>
    <w:rsid w:val="00640537"/>
    <w:rsid w:val="00640E1D"/>
    <w:rsid w:val="00645AFB"/>
    <w:rsid w:val="00645DD1"/>
    <w:rsid w:val="0065159E"/>
    <w:rsid w:val="00657EDF"/>
    <w:rsid w:val="006672C4"/>
    <w:rsid w:val="00675EB1"/>
    <w:rsid w:val="00676081"/>
    <w:rsid w:val="006806DD"/>
    <w:rsid w:val="006811FD"/>
    <w:rsid w:val="00683251"/>
    <w:rsid w:val="00685989"/>
    <w:rsid w:val="0068690C"/>
    <w:rsid w:val="00694387"/>
    <w:rsid w:val="006A0836"/>
    <w:rsid w:val="006A3F2F"/>
    <w:rsid w:val="006A4A9B"/>
    <w:rsid w:val="006C00F7"/>
    <w:rsid w:val="006C189C"/>
    <w:rsid w:val="006D6333"/>
    <w:rsid w:val="006D6C13"/>
    <w:rsid w:val="006D6FAA"/>
    <w:rsid w:val="006E1BF1"/>
    <w:rsid w:val="006E5D1E"/>
    <w:rsid w:val="006E7CC7"/>
    <w:rsid w:val="006F02F9"/>
    <w:rsid w:val="006F38C5"/>
    <w:rsid w:val="006F3D8B"/>
    <w:rsid w:val="006F6F51"/>
    <w:rsid w:val="006F76C2"/>
    <w:rsid w:val="006F79C6"/>
    <w:rsid w:val="006F7E19"/>
    <w:rsid w:val="007107D9"/>
    <w:rsid w:val="0072337E"/>
    <w:rsid w:val="007301D6"/>
    <w:rsid w:val="00731430"/>
    <w:rsid w:val="007342E2"/>
    <w:rsid w:val="00762300"/>
    <w:rsid w:val="007656D9"/>
    <w:rsid w:val="00767B36"/>
    <w:rsid w:val="00776D54"/>
    <w:rsid w:val="007870C7"/>
    <w:rsid w:val="007910F5"/>
    <w:rsid w:val="00791D48"/>
    <w:rsid w:val="00791E1C"/>
    <w:rsid w:val="0079416B"/>
    <w:rsid w:val="007956C4"/>
    <w:rsid w:val="007967B2"/>
    <w:rsid w:val="00796D95"/>
    <w:rsid w:val="007973A7"/>
    <w:rsid w:val="007A4C06"/>
    <w:rsid w:val="007A54A3"/>
    <w:rsid w:val="007A6CD4"/>
    <w:rsid w:val="007B104B"/>
    <w:rsid w:val="007B18A6"/>
    <w:rsid w:val="007B2464"/>
    <w:rsid w:val="007B6534"/>
    <w:rsid w:val="007C0E20"/>
    <w:rsid w:val="007C6BD1"/>
    <w:rsid w:val="007D0CB0"/>
    <w:rsid w:val="007D4D43"/>
    <w:rsid w:val="007D78FD"/>
    <w:rsid w:val="007E6528"/>
    <w:rsid w:val="008018FC"/>
    <w:rsid w:val="008029C1"/>
    <w:rsid w:val="00810B4E"/>
    <w:rsid w:val="00815056"/>
    <w:rsid w:val="008261F3"/>
    <w:rsid w:val="00826C13"/>
    <w:rsid w:val="00826D44"/>
    <w:rsid w:val="0083359E"/>
    <w:rsid w:val="008337B8"/>
    <w:rsid w:val="00837BF6"/>
    <w:rsid w:val="00843D30"/>
    <w:rsid w:val="00845871"/>
    <w:rsid w:val="00845DC1"/>
    <w:rsid w:val="008475A9"/>
    <w:rsid w:val="00862A1D"/>
    <w:rsid w:val="00866925"/>
    <w:rsid w:val="00870D92"/>
    <w:rsid w:val="008710AF"/>
    <w:rsid w:val="00893081"/>
    <w:rsid w:val="008A54FF"/>
    <w:rsid w:val="008A67E0"/>
    <w:rsid w:val="008B122D"/>
    <w:rsid w:val="008B2FB0"/>
    <w:rsid w:val="008B5FBB"/>
    <w:rsid w:val="008B6CF1"/>
    <w:rsid w:val="008B7274"/>
    <w:rsid w:val="008C0F87"/>
    <w:rsid w:val="008C291A"/>
    <w:rsid w:val="008D1DC4"/>
    <w:rsid w:val="008D3929"/>
    <w:rsid w:val="008E10E0"/>
    <w:rsid w:val="008E27D5"/>
    <w:rsid w:val="008F4DCF"/>
    <w:rsid w:val="008F7EE0"/>
    <w:rsid w:val="00903034"/>
    <w:rsid w:val="00903DDF"/>
    <w:rsid w:val="00907119"/>
    <w:rsid w:val="00910312"/>
    <w:rsid w:val="009157E1"/>
    <w:rsid w:val="0091606E"/>
    <w:rsid w:val="00920AEC"/>
    <w:rsid w:val="00934971"/>
    <w:rsid w:val="00937A92"/>
    <w:rsid w:val="0094198E"/>
    <w:rsid w:val="00942139"/>
    <w:rsid w:val="00942316"/>
    <w:rsid w:val="00942D89"/>
    <w:rsid w:val="00944B90"/>
    <w:rsid w:val="00944DF9"/>
    <w:rsid w:val="00945958"/>
    <w:rsid w:val="009761E3"/>
    <w:rsid w:val="009777F8"/>
    <w:rsid w:val="00982DDF"/>
    <w:rsid w:val="00984E4F"/>
    <w:rsid w:val="00984EE2"/>
    <w:rsid w:val="0098564D"/>
    <w:rsid w:val="0098728C"/>
    <w:rsid w:val="009936B6"/>
    <w:rsid w:val="00993F81"/>
    <w:rsid w:val="0099456E"/>
    <w:rsid w:val="00995009"/>
    <w:rsid w:val="009960E3"/>
    <w:rsid w:val="00996B20"/>
    <w:rsid w:val="009A18C6"/>
    <w:rsid w:val="009A387A"/>
    <w:rsid w:val="009A3D60"/>
    <w:rsid w:val="009A47D3"/>
    <w:rsid w:val="009A5C13"/>
    <w:rsid w:val="009B3D82"/>
    <w:rsid w:val="009B58B6"/>
    <w:rsid w:val="009B6138"/>
    <w:rsid w:val="009B7AF7"/>
    <w:rsid w:val="009C3503"/>
    <w:rsid w:val="009C7948"/>
    <w:rsid w:val="009D22A1"/>
    <w:rsid w:val="009D2CB9"/>
    <w:rsid w:val="009D33F7"/>
    <w:rsid w:val="009D7AE6"/>
    <w:rsid w:val="009E53A3"/>
    <w:rsid w:val="009E60FC"/>
    <w:rsid w:val="009F2862"/>
    <w:rsid w:val="009F3418"/>
    <w:rsid w:val="009F4575"/>
    <w:rsid w:val="00A00AFD"/>
    <w:rsid w:val="00A00E96"/>
    <w:rsid w:val="00A01595"/>
    <w:rsid w:val="00A01E01"/>
    <w:rsid w:val="00A07E0F"/>
    <w:rsid w:val="00A11B30"/>
    <w:rsid w:val="00A12F4D"/>
    <w:rsid w:val="00A205E4"/>
    <w:rsid w:val="00A2259F"/>
    <w:rsid w:val="00A30BC0"/>
    <w:rsid w:val="00A31FF3"/>
    <w:rsid w:val="00A42D28"/>
    <w:rsid w:val="00A46210"/>
    <w:rsid w:val="00A47E7B"/>
    <w:rsid w:val="00A63FCC"/>
    <w:rsid w:val="00A7091F"/>
    <w:rsid w:val="00A82EF3"/>
    <w:rsid w:val="00A87382"/>
    <w:rsid w:val="00A90321"/>
    <w:rsid w:val="00A9479B"/>
    <w:rsid w:val="00A96587"/>
    <w:rsid w:val="00AA5149"/>
    <w:rsid w:val="00AB6F61"/>
    <w:rsid w:val="00AC02C7"/>
    <w:rsid w:val="00AC4CFB"/>
    <w:rsid w:val="00AD1558"/>
    <w:rsid w:val="00AD76B2"/>
    <w:rsid w:val="00AE3508"/>
    <w:rsid w:val="00AE607E"/>
    <w:rsid w:val="00AE6438"/>
    <w:rsid w:val="00AE71E2"/>
    <w:rsid w:val="00AF0B20"/>
    <w:rsid w:val="00AF252F"/>
    <w:rsid w:val="00AF7618"/>
    <w:rsid w:val="00AF7773"/>
    <w:rsid w:val="00B004A6"/>
    <w:rsid w:val="00B00E2F"/>
    <w:rsid w:val="00B079D4"/>
    <w:rsid w:val="00B07BD9"/>
    <w:rsid w:val="00B1139B"/>
    <w:rsid w:val="00B14860"/>
    <w:rsid w:val="00B1498B"/>
    <w:rsid w:val="00B21196"/>
    <w:rsid w:val="00B249C3"/>
    <w:rsid w:val="00B26EB3"/>
    <w:rsid w:val="00B27A35"/>
    <w:rsid w:val="00B3052E"/>
    <w:rsid w:val="00B31092"/>
    <w:rsid w:val="00B352D6"/>
    <w:rsid w:val="00B4047E"/>
    <w:rsid w:val="00B42023"/>
    <w:rsid w:val="00B51C7D"/>
    <w:rsid w:val="00B62771"/>
    <w:rsid w:val="00B64324"/>
    <w:rsid w:val="00B74449"/>
    <w:rsid w:val="00B850EC"/>
    <w:rsid w:val="00B905C9"/>
    <w:rsid w:val="00B92550"/>
    <w:rsid w:val="00B94F2D"/>
    <w:rsid w:val="00B96F01"/>
    <w:rsid w:val="00B974E7"/>
    <w:rsid w:val="00BA2F4F"/>
    <w:rsid w:val="00BA52C7"/>
    <w:rsid w:val="00BA63C7"/>
    <w:rsid w:val="00BC048F"/>
    <w:rsid w:val="00BD0AB2"/>
    <w:rsid w:val="00BD5FFB"/>
    <w:rsid w:val="00BE438D"/>
    <w:rsid w:val="00BE5503"/>
    <w:rsid w:val="00BE5A9F"/>
    <w:rsid w:val="00BE6A3F"/>
    <w:rsid w:val="00BF2842"/>
    <w:rsid w:val="00C008CE"/>
    <w:rsid w:val="00C11CFF"/>
    <w:rsid w:val="00C22953"/>
    <w:rsid w:val="00C23768"/>
    <w:rsid w:val="00C23D32"/>
    <w:rsid w:val="00C259E7"/>
    <w:rsid w:val="00C267F9"/>
    <w:rsid w:val="00C27180"/>
    <w:rsid w:val="00C339AF"/>
    <w:rsid w:val="00C35242"/>
    <w:rsid w:val="00C355EA"/>
    <w:rsid w:val="00C42172"/>
    <w:rsid w:val="00C42570"/>
    <w:rsid w:val="00C43C83"/>
    <w:rsid w:val="00C441EC"/>
    <w:rsid w:val="00C5067E"/>
    <w:rsid w:val="00C543AE"/>
    <w:rsid w:val="00C54A04"/>
    <w:rsid w:val="00C575EA"/>
    <w:rsid w:val="00C614B6"/>
    <w:rsid w:val="00C6297A"/>
    <w:rsid w:val="00C726CA"/>
    <w:rsid w:val="00C74C7F"/>
    <w:rsid w:val="00C74ED7"/>
    <w:rsid w:val="00C831E1"/>
    <w:rsid w:val="00C875C5"/>
    <w:rsid w:val="00C95313"/>
    <w:rsid w:val="00C96270"/>
    <w:rsid w:val="00CA1583"/>
    <w:rsid w:val="00CA2537"/>
    <w:rsid w:val="00CA2A5B"/>
    <w:rsid w:val="00CA38DF"/>
    <w:rsid w:val="00CC2950"/>
    <w:rsid w:val="00CC3ED7"/>
    <w:rsid w:val="00CC3FE7"/>
    <w:rsid w:val="00CD0D1A"/>
    <w:rsid w:val="00CD6856"/>
    <w:rsid w:val="00CE4A44"/>
    <w:rsid w:val="00CE713B"/>
    <w:rsid w:val="00CF58AC"/>
    <w:rsid w:val="00D03BED"/>
    <w:rsid w:val="00D03BFB"/>
    <w:rsid w:val="00D07D00"/>
    <w:rsid w:val="00D11492"/>
    <w:rsid w:val="00D11DB5"/>
    <w:rsid w:val="00D22AC5"/>
    <w:rsid w:val="00D23EA9"/>
    <w:rsid w:val="00D25167"/>
    <w:rsid w:val="00D30F16"/>
    <w:rsid w:val="00D320D9"/>
    <w:rsid w:val="00D320F7"/>
    <w:rsid w:val="00D36D94"/>
    <w:rsid w:val="00D36EA6"/>
    <w:rsid w:val="00D4197F"/>
    <w:rsid w:val="00D42ABD"/>
    <w:rsid w:val="00D45A98"/>
    <w:rsid w:val="00D476CC"/>
    <w:rsid w:val="00D47C19"/>
    <w:rsid w:val="00D62C22"/>
    <w:rsid w:val="00D67E3D"/>
    <w:rsid w:val="00D74B92"/>
    <w:rsid w:val="00D90730"/>
    <w:rsid w:val="00D96C8F"/>
    <w:rsid w:val="00D96E66"/>
    <w:rsid w:val="00DA2FB2"/>
    <w:rsid w:val="00DA76C8"/>
    <w:rsid w:val="00DB0D01"/>
    <w:rsid w:val="00DB45CD"/>
    <w:rsid w:val="00DC3A1E"/>
    <w:rsid w:val="00DD36FF"/>
    <w:rsid w:val="00DD4AC6"/>
    <w:rsid w:val="00DD787F"/>
    <w:rsid w:val="00DD78F7"/>
    <w:rsid w:val="00DE4728"/>
    <w:rsid w:val="00DE6776"/>
    <w:rsid w:val="00DF43AF"/>
    <w:rsid w:val="00DF7D90"/>
    <w:rsid w:val="00E003D6"/>
    <w:rsid w:val="00E01CF2"/>
    <w:rsid w:val="00E0577D"/>
    <w:rsid w:val="00E10FB0"/>
    <w:rsid w:val="00E17CB0"/>
    <w:rsid w:val="00E33E59"/>
    <w:rsid w:val="00E34400"/>
    <w:rsid w:val="00E3766A"/>
    <w:rsid w:val="00E37782"/>
    <w:rsid w:val="00E41D45"/>
    <w:rsid w:val="00E43B4D"/>
    <w:rsid w:val="00E446A4"/>
    <w:rsid w:val="00E44F90"/>
    <w:rsid w:val="00E61B90"/>
    <w:rsid w:val="00E61DC5"/>
    <w:rsid w:val="00E712E4"/>
    <w:rsid w:val="00E7379C"/>
    <w:rsid w:val="00E7451E"/>
    <w:rsid w:val="00E74FAB"/>
    <w:rsid w:val="00E75672"/>
    <w:rsid w:val="00E91FB2"/>
    <w:rsid w:val="00E94701"/>
    <w:rsid w:val="00E94BFB"/>
    <w:rsid w:val="00E97E6E"/>
    <w:rsid w:val="00EA55E6"/>
    <w:rsid w:val="00EB0794"/>
    <w:rsid w:val="00EB0E71"/>
    <w:rsid w:val="00EB1C3E"/>
    <w:rsid w:val="00EB3442"/>
    <w:rsid w:val="00EB620B"/>
    <w:rsid w:val="00EC2382"/>
    <w:rsid w:val="00EC76BE"/>
    <w:rsid w:val="00EC7ADB"/>
    <w:rsid w:val="00ED2C94"/>
    <w:rsid w:val="00EE15ED"/>
    <w:rsid w:val="00EF1098"/>
    <w:rsid w:val="00EF6E77"/>
    <w:rsid w:val="00F0182D"/>
    <w:rsid w:val="00F04326"/>
    <w:rsid w:val="00F05C7A"/>
    <w:rsid w:val="00F13D4C"/>
    <w:rsid w:val="00F15F99"/>
    <w:rsid w:val="00F16614"/>
    <w:rsid w:val="00F17CBE"/>
    <w:rsid w:val="00F246A7"/>
    <w:rsid w:val="00F26F22"/>
    <w:rsid w:val="00F271B4"/>
    <w:rsid w:val="00F3071F"/>
    <w:rsid w:val="00F30CE4"/>
    <w:rsid w:val="00F33582"/>
    <w:rsid w:val="00F3561C"/>
    <w:rsid w:val="00F35D65"/>
    <w:rsid w:val="00F367BD"/>
    <w:rsid w:val="00F47CEE"/>
    <w:rsid w:val="00F51445"/>
    <w:rsid w:val="00F52E00"/>
    <w:rsid w:val="00F53163"/>
    <w:rsid w:val="00F5603D"/>
    <w:rsid w:val="00F5649B"/>
    <w:rsid w:val="00F629BC"/>
    <w:rsid w:val="00F65DBF"/>
    <w:rsid w:val="00F702BE"/>
    <w:rsid w:val="00F71517"/>
    <w:rsid w:val="00F74A06"/>
    <w:rsid w:val="00F811F2"/>
    <w:rsid w:val="00FA57DD"/>
    <w:rsid w:val="00FA5AA0"/>
    <w:rsid w:val="00FA70BC"/>
    <w:rsid w:val="00FA7161"/>
    <w:rsid w:val="00FC3033"/>
    <w:rsid w:val="00FC32B6"/>
    <w:rsid w:val="00FC39FE"/>
    <w:rsid w:val="00FC4F15"/>
    <w:rsid w:val="00FD4C83"/>
    <w:rsid w:val="00FD6CEA"/>
    <w:rsid w:val="00FD7182"/>
    <w:rsid w:val="00FD79D0"/>
    <w:rsid w:val="00FE3CAB"/>
    <w:rsid w:val="00FE64BD"/>
    <w:rsid w:val="00FE718B"/>
    <w:rsid w:val="00FF0331"/>
    <w:rsid w:val="00FF2BAB"/>
    <w:rsid w:val="00FF2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26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2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6DD"/>
    <w:rPr>
      <w:rFonts w:ascii="Tahoma" w:hAnsi="Tahoma" w:cs="Tahoma"/>
      <w:sz w:val="16"/>
      <w:szCs w:val="16"/>
    </w:rPr>
  </w:style>
  <w:style w:type="paragraph" w:styleId="ListParagraph">
    <w:name w:val="List Paragraph"/>
    <w:basedOn w:val="Normal"/>
    <w:uiPriority w:val="34"/>
    <w:qFormat/>
    <w:rsid w:val="004E5A4D"/>
    <w:pPr>
      <w:ind w:left="720"/>
      <w:contextualSpacing/>
    </w:pPr>
  </w:style>
  <w:style w:type="character" w:styleId="PlaceholderText">
    <w:name w:val="Placeholder Text"/>
    <w:basedOn w:val="DefaultParagraphFont"/>
    <w:uiPriority w:val="99"/>
    <w:semiHidden/>
    <w:rsid w:val="00870D92"/>
    <w:rPr>
      <w:color w:val="808080"/>
    </w:rPr>
  </w:style>
  <w:style w:type="paragraph" w:styleId="Header">
    <w:name w:val="header"/>
    <w:basedOn w:val="Normal"/>
    <w:link w:val="HeaderChar"/>
    <w:uiPriority w:val="99"/>
    <w:unhideWhenUsed/>
    <w:rsid w:val="00CE7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13B"/>
  </w:style>
  <w:style w:type="paragraph" w:styleId="Footer">
    <w:name w:val="footer"/>
    <w:basedOn w:val="Normal"/>
    <w:link w:val="FooterChar"/>
    <w:uiPriority w:val="99"/>
    <w:unhideWhenUsed/>
    <w:rsid w:val="00CE7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13B"/>
  </w:style>
  <w:style w:type="character" w:styleId="Hyperlink">
    <w:name w:val="Hyperlink"/>
    <w:basedOn w:val="DefaultParagraphFont"/>
    <w:uiPriority w:val="99"/>
    <w:unhideWhenUsed/>
    <w:rsid w:val="00006E07"/>
    <w:rPr>
      <w:color w:val="0000FF" w:themeColor="hyperlink"/>
      <w:u w:val="single"/>
    </w:rPr>
  </w:style>
  <w:style w:type="paragraph" w:customStyle="1" w:styleId="Default">
    <w:name w:val="Default"/>
    <w:rsid w:val="008475A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26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2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6DD"/>
    <w:rPr>
      <w:rFonts w:ascii="Tahoma" w:hAnsi="Tahoma" w:cs="Tahoma"/>
      <w:sz w:val="16"/>
      <w:szCs w:val="16"/>
    </w:rPr>
  </w:style>
  <w:style w:type="paragraph" w:styleId="ListParagraph">
    <w:name w:val="List Paragraph"/>
    <w:basedOn w:val="Normal"/>
    <w:uiPriority w:val="34"/>
    <w:qFormat/>
    <w:rsid w:val="004E5A4D"/>
    <w:pPr>
      <w:ind w:left="720"/>
      <w:contextualSpacing/>
    </w:pPr>
  </w:style>
  <w:style w:type="character" w:styleId="PlaceholderText">
    <w:name w:val="Placeholder Text"/>
    <w:basedOn w:val="DefaultParagraphFont"/>
    <w:uiPriority w:val="99"/>
    <w:semiHidden/>
    <w:rsid w:val="00870D92"/>
    <w:rPr>
      <w:color w:val="808080"/>
    </w:rPr>
  </w:style>
  <w:style w:type="paragraph" w:styleId="Header">
    <w:name w:val="header"/>
    <w:basedOn w:val="Normal"/>
    <w:link w:val="HeaderChar"/>
    <w:uiPriority w:val="99"/>
    <w:unhideWhenUsed/>
    <w:rsid w:val="00CE7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13B"/>
  </w:style>
  <w:style w:type="paragraph" w:styleId="Footer">
    <w:name w:val="footer"/>
    <w:basedOn w:val="Normal"/>
    <w:link w:val="FooterChar"/>
    <w:uiPriority w:val="99"/>
    <w:unhideWhenUsed/>
    <w:rsid w:val="00CE7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13B"/>
  </w:style>
  <w:style w:type="character" w:styleId="Hyperlink">
    <w:name w:val="Hyperlink"/>
    <w:basedOn w:val="DefaultParagraphFont"/>
    <w:uiPriority w:val="99"/>
    <w:unhideWhenUsed/>
    <w:rsid w:val="00006E07"/>
    <w:rPr>
      <w:color w:val="0000FF" w:themeColor="hyperlink"/>
      <w:u w:val="single"/>
    </w:rPr>
  </w:style>
  <w:style w:type="paragraph" w:customStyle="1" w:styleId="Default">
    <w:name w:val="Default"/>
    <w:rsid w:val="008475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89300">
      <w:bodyDiv w:val="1"/>
      <w:marLeft w:val="0"/>
      <w:marRight w:val="0"/>
      <w:marTop w:val="0"/>
      <w:marBottom w:val="0"/>
      <w:divBdr>
        <w:top w:val="none" w:sz="0" w:space="0" w:color="auto"/>
        <w:left w:val="none" w:sz="0" w:space="0" w:color="auto"/>
        <w:bottom w:val="none" w:sz="0" w:space="0" w:color="auto"/>
        <w:right w:val="none" w:sz="0" w:space="0" w:color="auto"/>
      </w:divBdr>
    </w:div>
    <w:div w:id="163121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wrence.Green@va.go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aryn.Stodden@va.g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E2726-060F-40F7-B6FE-34B053E4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3668</Words>
  <Characters>20911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VHABALFlemiL</dc:creator>
  <cp:lastModifiedBy>Burt-Miller, Joseph J.</cp:lastModifiedBy>
  <cp:revision>2</cp:revision>
  <cp:lastPrinted>2014-02-26T17:21:00Z</cp:lastPrinted>
  <dcterms:created xsi:type="dcterms:W3CDTF">2014-02-27T04:33:00Z</dcterms:created>
  <dcterms:modified xsi:type="dcterms:W3CDTF">2014-02-27T04:33:00Z</dcterms:modified>
</cp:coreProperties>
</file>